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0A7257F2"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Pr="00DE3FC8">
        <w:rPr>
          <w:lang w:val="en-US"/>
        </w:rPr>
        <w:tab/>
      </w:r>
      <w:r w:rsidR="00CC5B63" w:rsidRPr="00CC5B63">
        <w:rPr>
          <w:sz w:val="32"/>
          <w:szCs w:val="32"/>
          <w:lang w:val="en-US"/>
        </w:rPr>
        <w:t>R2-2406921</w:t>
      </w:r>
    </w:p>
    <w:p w14:paraId="5104E0A7" w14:textId="62F72BF3" w:rsidR="006255E7" w:rsidRDefault="00CC2A36" w:rsidP="006255E7">
      <w:pPr>
        <w:pStyle w:val="CRCoverPage"/>
        <w:outlineLvl w:val="0"/>
        <w:rPr>
          <w:b/>
          <w:noProof/>
          <w:sz w:val="24"/>
        </w:rPr>
      </w:pPr>
      <w:r w:rsidRPr="00CC2A36">
        <w:rPr>
          <w:b/>
          <w:noProof/>
          <w:sz w:val="24"/>
        </w:rPr>
        <w:t>Maastricht</w:t>
      </w:r>
      <w:r w:rsidR="006255E7">
        <w:rPr>
          <w:b/>
          <w:noProof/>
          <w:sz w:val="24"/>
        </w:rPr>
        <w:t xml:space="preserve">, </w:t>
      </w:r>
      <w:r>
        <w:rPr>
          <w:b/>
          <w:noProof/>
          <w:sz w:val="24"/>
        </w:rPr>
        <w:t>Netherlands</w:t>
      </w:r>
      <w:r w:rsidR="006255E7">
        <w:rPr>
          <w:b/>
          <w:noProof/>
          <w:sz w:val="24"/>
        </w:rPr>
        <w:t xml:space="preserve">, </w:t>
      </w:r>
      <w:r>
        <w:rPr>
          <w:b/>
          <w:noProof/>
          <w:sz w:val="24"/>
        </w:rPr>
        <w:t>19</w:t>
      </w:r>
      <w:r w:rsidR="00B97494" w:rsidRPr="00B97494">
        <w:rPr>
          <w:b/>
          <w:noProof/>
          <w:sz w:val="24"/>
          <w:vertAlign w:val="superscript"/>
        </w:rPr>
        <w:t>th</w:t>
      </w:r>
      <w:r w:rsidR="00E455C2">
        <w:rPr>
          <w:b/>
          <w:noProof/>
          <w:sz w:val="24"/>
        </w:rPr>
        <w:t xml:space="preserve"> – </w:t>
      </w:r>
      <w:r w:rsidR="00FB25DC">
        <w:rPr>
          <w:b/>
          <w:noProof/>
          <w:sz w:val="24"/>
        </w:rPr>
        <w:t>2</w:t>
      </w:r>
      <w:r>
        <w:rPr>
          <w:b/>
          <w:noProof/>
          <w:sz w:val="24"/>
        </w:rPr>
        <w:t>3</w:t>
      </w:r>
      <w:r>
        <w:rPr>
          <w:b/>
          <w:noProof/>
          <w:sz w:val="24"/>
          <w:vertAlign w:val="superscript"/>
        </w:rPr>
        <w:t>rd</w:t>
      </w:r>
      <w:r w:rsidR="00B97494">
        <w:rPr>
          <w:b/>
          <w:noProof/>
          <w:sz w:val="24"/>
        </w:rPr>
        <w:t xml:space="preserve"> </w:t>
      </w:r>
      <w:r>
        <w:rPr>
          <w:b/>
          <w:noProof/>
          <w:sz w:val="24"/>
        </w:rPr>
        <w:t>August</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3EBD1C6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8.6.3</w:t>
      </w:r>
    </w:p>
    <w:p w14:paraId="7554868D" w14:textId="2D469C3C" w:rsidR="00E90E49" w:rsidRPr="00CE0424" w:rsidRDefault="003D3C45" w:rsidP="00465420">
      <w:pPr>
        <w:pStyle w:val="3GPPHeader"/>
        <w:jc w:val="left"/>
        <w:rPr>
          <w:sz w:val="22"/>
          <w:szCs w:val="22"/>
        </w:rPr>
      </w:pPr>
      <w:r>
        <w:rPr>
          <w:sz w:val="22"/>
          <w:szCs w:val="22"/>
        </w:rPr>
        <w:t>Source:</w:t>
      </w:r>
      <w:r w:rsidR="00E90E49" w:rsidRPr="00CE0424">
        <w:rPr>
          <w:sz w:val="22"/>
          <w:szCs w:val="22"/>
        </w:rPr>
        <w:tab/>
      </w:r>
      <w:r w:rsidR="00F64C2B" w:rsidRPr="004B2FC3">
        <w:rPr>
          <w:color w:val="000000" w:themeColor="text1"/>
          <w:sz w:val="22"/>
          <w:szCs w:val="22"/>
        </w:rPr>
        <w:t>Ericsson</w:t>
      </w:r>
      <w:r w:rsidR="00B067C3" w:rsidRPr="004B2FC3">
        <w:rPr>
          <w:color w:val="000000" w:themeColor="text1"/>
          <w:sz w:val="22"/>
          <w:szCs w:val="22"/>
        </w:rPr>
        <w:t>,</w:t>
      </w:r>
      <w:r w:rsidR="00465420" w:rsidRPr="004B2FC3">
        <w:rPr>
          <w:color w:val="000000" w:themeColor="text1"/>
          <w:sz w:val="22"/>
          <w:szCs w:val="22"/>
        </w:rPr>
        <w:t xml:space="preserve"> Honor,</w:t>
      </w:r>
      <w:r w:rsidR="00465420" w:rsidRPr="004B2FC3">
        <w:rPr>
          <w:rFonts w:ascii="Calibri" w:hAnsi="Calibri" w:cs="Calibri"/>
          <w:color w:val="000000" w:themeColor="text1"/>
        </w:rPr>
        <w:t xml:space="preserve"> Huawei,</w:t>
      </w:r>
      <w:r w:rsidR="004D205E" w:rsidRPr="004B2FC3">
        <w:rPr>
          <w:color w:val="000000" w:themeColor="text1"/>
          <w:sz w:val="22"/>
          <w:szCs w:val="22"/>
        </w:rPr>
        <w:t xml:space="preserve"> </w:t>
      </w:r>
      <w:proofErr w:type="spellStart"/>
      <w:r w:rsidR="004D205E" w:rsidRPr="004B2FC3">
        <w:rPr>
          <w:color w:val="000000" w:themeColor="text1"/>
          <w:sz w:val="22"/>
          <w:szCs w:val="22"/>
        </w:rPr>
        <w:t>InterDigital</w:t>
      </w:r>
      <w:proofErr w:type="spellEnd"/>
      <w:r w:rsidR="004D205E" w:rsidRPr="004B2FC3">
        <w:rPr>
          <w:color w:val="000000" w:themeColor="text1"/>
          <w:sz w:val="22"/>
          <w:szCs w:val="22"/>
        </w:rPr>
        <w:t xml:space="preserve"> Inc., MediaTek Inc., NEC</w:t>
      </w:r>
      <w:r w:rsidR="00EE1C27" w:rsidRPr="004B2FC3">
        <w:rPr>
          <w:color w:val="000000" w:themeColor="text1"/>
          <w:sz w:val="22"/>
          <w:szCs w:val="22"/>
        </w:rPr>
        <w:t>,</w:t>
      </w:r>
      <w:r w:rsidR="001626EA" w:rsidRPr="004B2FC3">
        <w:rPr>
          <w:color w:val="000000" w:themeColor="text1"/>
          <w:sz w:val="22"/>
          <w:szCs w:val="22"/>
        </w:rPr>
        <w:t xml:space="preserve"> Nokia,</w:t>
      </w:r>
      <w:r w:rsidR="001D1314">
        <w:rPr>
          <w:color w:val="000000" w:themeColor="text1"/>
          <w:sz w:val="22"/>
          <w:szCs w:val="22"/>
        </w:rPr>
        <w:t xml:space="preserve"> </w:t>
      </w:r>
      <w:r w:rsidR="001D1314" w:rsidRPr="001D1314">
        <w:rPr>
          <w:color w:val="000000" w:themeColor="text1"/>
          <w:sz w:val="22"/>
          <w:szCs w:val="22"/>
        </w:rPr>
        <w:t>NTT DOCOMO</w:t>
      </w:r>
      <w:r w:rsidR="001D1314">
        <w:rPr>
          <w:color w:val="000000" w:themeColor="text1"/>
          <w:sz w:val="22"/>
          <w:szCs w:val="22"/>
        </w:rPr>
        <w:t>,</w:t>
      </w:r>
      <w:r w:rsidR="00465420" w:rsidRPr="004B2FC3">
        <w:rPr>
          <w:color w:val="000000" w:themeColor="text1"/>
          <w:sz w:val="22"/>
          <w:szCs w:val="22"/>
        </w:rPr>
        <w:t xml:space="preserve"> </w:t>
      </w:r>
      <w:r w:rsidR="002460D2" w:rsidRPr="004B2FC3">
        <w:rPr>
          <w:color w:val="000000" w:themeColor="text1"/>
          <w:sz w:val="22"/>
          <w:szCs w:val="22"/>
        </w:rPr>
        <w:t xml:space="preserve">Oppo, </w:t>
      </w:r>
      <w:r w:rsidR="00465420" w:rsidRPr="004B2FC3">
        <w:rPr>
          <w:rFonts w:ascii="Calibri" w:hAnsi="Calibri" w:cs="Calibri"/>
          <w:color w:val="000000" w:themeColor="text1"/>
        </w:rPr>
        <w:t>T-Mobile USA</w:t>
      </w:r>
      <w:r w:rsidR="00465420" w:rsidRPr="004B2FC3">
        <w:rPr>
          <w:color w:val="000000" w:themeColor="text1"/>
          <w:sz w:val="22"/>
          <w:szCs w:val="22"/>
        </w:rPr>
        <w:t xml:space="preserve">, Vivo, </w:t>
      </w:r>
      <w:r w:rsidR="002460D2" w:rsidRPr="004B2FC3">
        <w:rPr>
          <w:color w:val="000000" w:themeColor="text1"/>
          <w:sz w:val="22"/>
          <w:szCs w:val="22"/>
        </w:rPr>
        <w:t xml:space="preserve">ZTE </w:t>
      </w:r>
      <w:r w:rsidR="00B01DC7" w:rsidRPr="004B2FC3">
        <w:rPr>
          <w:color w:val="000000" w:themeColor="text1"/>
          <w:sz w:val="22"/>
          <w:szCs w:val="22"/>
        </w:rPr>
        <w:t>corporation</w:t>
      </w:r>
      <w:r w:rsidR="0080100C" w:rsidRPr="004B2FC3">
        <w:rPr>
          <w:rFonts w:ascii="Calibri" w:hAnsi="Calibri" w:cs="Calibri"/>
          <w:color w:val="000000" w:themeColor="text1"/>
        </w:rPr>
        <w:t xml:space="preserve"> </w:t>
      </w:r>
    </w:p>
    <w:p w14:paraId="46BAB773" w14:textId="326422E1" w:rsidR="00E90E49" w:rsidRPr="00CE0424" w:rsidRDefault="003D3C45" w:rsidP="00311702">
      <w:pPr>
        <w:pStyle w:val="3GPPHeader"/>
        <w:rPr>
          <w:sz w:val="22"/>
          <w:szCs w:val="22"/>
        </w:rPr>
      </w:pPr>
      <w:r w:rsidRPr="7CE692DB">
        <w:rPr>
          <w:sz w:val="22"/>
          <w:szCs w:val="22"/>
        </w:rPr>
        <w:t>Title:</w:t>
      </w:r>
      <w:r>
        <w:tab/>
      </w:r>
      <w:r w:rsidR="005C08C6">
        <w:rPr>
          <w:sz w:val="22"/>
          <w:szCs w:val="22"/>
        </w:rPr>
        <w:t xml:space="preserve">Discussion </w:t>
      </w:r>
      <w:r w:rsidR="00EF024C" w:rsidRPr="00EF024C">
        <w:rPr>
          <w:sz w:val="22"/>
          <w:szCs w:val="22"/>
        </w:rPr>
        <w:t>on which layer reports the even</w:t>
      </w:r>
      <w:r w:rsidR="00F034DF">
        <w:rPr>
          <w:sz w:val="22"/>
          <w:szCs w:val="22"/>
        </w:rPr>
        <w:t>t</w:t>
      </w:r>
      <w:r w:rsidR="00EF024C" w:rsidRPr="00EF024C">
        <w:rPr>
          <w:sz w:val="22"/>
          <w:szCs w:val="22"/>
        </w:rPr>
        <w:t xml:space="preserve"> triggered L1 measurements</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7998E4A2" w14:textId="7C185A08" w:rsidR="0006560F" w:rsidRDefault="0006560F" w:rsidP="0006560F">
      <w:pPr>
        <w:rPr>
          <w:rFonts w:ascii="Arial" w:hAnsi="Arial"/>
          <w:lang w:eastAsia="zh-CN"/>
        </w:rPr>
      </w:pPr>
      <w:r>
        <w:rPr>
          <w:rFonts w:ascii="Arial" w:hAnsi="Arial" w:cs="Arial"/>
        </w:rPr>
        <w:t xml:space="preserve">In RAN2#125bis </w:t>
      </w:r>
      <w:r w:rsidRPr="006F6741">
        <w:rPr>
          <w:rFonts w:ascii="Arial" w:hAnsi="Arial"/>
          <w:lang w:eastAsia="zh-CN"/>
        </w:rPr>
        <w:t xml:space="preserve">RAN2 briefly discussed </w:t>
      </w:r>
      <w:r>
        <w:rPr>
          <w:rFonts w:ascii="Arial" w:hAnsi="Arial"/>
          <w:lang w:eastAsia="zh-CN"/>
        </w:rPr>
        <w:t>how the UE should report the L1 measurements when these are triggered by a L1 event. The options that were discussed were basically two:</w:t>
      </w:r>
    </w:p>
    <w:p w14:paraId="798822D8" w14:textId="77777777" w:rsidR="0006560F" w:rsidRDefault="0006560F" w:rsidP="0006560F">
      <w:pPr>
        <w:pStyle w:val="ListParagraph"/>
        <w:numPr>
          <w:ilvl w:val="0"/>
          <w:numId w:val="45"/>
        </w:numPr>
        <w:rPr>
          <w:rFonts w:ascii="Arial" w:hAnsi="Arial"/>
          <w:lang w:eastAsia="zh-CN"/>
        </w:rPr>
      </w:pPr>
      <w:r>
        <w:rPr>
          <w:rFonts w:ascii="Arial" w:hAnsi="Arial"/>
          <w:lang w:eastAsia="zh-CN"/>
        </w:rPr>
        <w:t>Measurements are sent over UCI</w:t>
      </w:r>
    </w:p>
    <w:p w14:paraId="76ADAC61" w14:textId="77777777" w:rsidR="0006560F" w:rsidRDefault="0006560F" w:rsidP="0006560F">
      <w:pPr>
        <w:pStyle w:val="ListParagraph"/>
        <w:numPr>
          <w:ilvl w:val="0"/>
          <w:numId w:val="45"/>
        </w:numPr>
        <w:rPr>
          <w:rFonts w:ascii="Arial" w:hAnsi="Arial"/>
          <w:lang w:eastAsia="zh-CN"/>
        </w:rPr>
      </w:pPr>
      <w:r>
        <w:rPr>
          <w:rFonts w:ascii="Arial" w:hAnsi="Arial"/>
          <w:lang w:eastAsia="zh-CN"/>
        </w:rPr>
        <w:t xml:space="preserve">Measurements are sent in a </w:t>
      </w:r>
      <w:r w:rsidRPr="008F7649">
        <w:rPr>
          <w:rFonts w:ascii="Arial" w:hAnsi="Arial"/>
          <w:lang w:eastAsia="zh-CN"/>
        </w:rPr>
        <w:t>MAC CE.</w:t>
      </w:r>
    </w:p>
    <w:p w14:paraId="0D9D8395" w14:textId="7FBB0570" w:rsidR="001F1E3E" w:rsidRDefault="001F1E3E" w:rsidP="001F1E3E">
      <w:pPr>
        <w:rPr>
          <w:rFonts w:ascii="Arial" w:hAnsi="Arial" w:cs="Arial"/>
        </w:rPr>
      </w:pPr>
    </w:p>
    <w:p w14:paraId="54FBF612" w14:textId="22B1049C" w:rsidR="0006560F" w:rsidRDefault="0006560F" w:rsidP="001F1E3E">
      <w:pPr>
        <w:rPr>
          <w:rFonts w:ascii="Arial" w:hAnsi="Arial" w:cs="Arial"/>
        </w:rPr>
      </w:pPr>
      <w:r>
        <w:rPr>
          <w:rFonts w:ascii="Arial" w:hAnsi="Arial" w:cs="Arial"/>
        </w:rPr>
        <w:t>This contribution discusses and evaluates these options from different aspects.</w:t>
      </w:r>
    </w:p>
    <w:p w14:paraId="1911A3B8" w14:textId="54C28A6E" w:rsidR="0006560F" w:rsidRDefault="0006560F">
      <w:pPr>
        <w:overflowPunct/>
        <w:autoSpaceDE/>
        <w:autoSpaceDN/>
        <w:adjustRightInd/>
        <w:spacing w:after="0"/>
        <w:textAlignment w:val="auto"/>
        <w:rPr>
          <w:rFonts w:ascii="Arial" w:hAnsi="Arial" w:cs="Arial"/>
        </w:rPr>
      </w:pPr>
      <w:r>
        <w:rPr>
          <w:rFonts w:ascii="Arial" w:hAnsi="Arial" w:cs="Arial"/>
        </w:rPr>
        <w:br w:type="page"/>
      </w:r>
    </w:p>
    <w:p w14:paraId="6B4239B3" w14:textId="32BEE1A1" w:rsidR="008F7649" w:rsidRDefault="00230D18" w:rsidP="0006560F">
      <w:pPr>
        <w:pStyle w:val="Heading1"/>
      </w:pPr>
      <w:bookmarkStart w:id="0" w:name="_Ref178064866"/>
      <w:r>
        <w:lastRenderedPageBreak/>
        <w:t>2</w:t>
      </w:r>
      <w:r>
        <w:tab/>
      </w:r>
      <w:r w:rsidR="004000E8" w:rsidRPr="00CE0424">
        <w:t>Discussion</w:t>
      </w:r>
      <w:bookmarkEnd w:id="0"/>
    </w:p>
    <w:p w14:paraId="0585CFA4" w14:textId="0E6AEB12" w:rsidR="0026471F" w:rsidRDefault="003072A2" w:rsidP="006F6741">
      <w:pPr>
        <w:rPr>
          <w:rFonts w:ascii="Arial" w:hAnsi="Arial"/>
          <w:lang w:eastAsia="zh-CN"/>
        </w:rPr>
      </w:pPr>
      <w:r>
        <w:rPr>
          <w:rFonts w:ascii="Arial" w:hAnsi="Arial"/>
          <w:lang w:eastAsia="zh-CN"/>
        </w:rPr>
        <w:t>To</w:t>
      </w:r>
      <w:r w:rsidR="00775955">
        <w:rPr>
          <w:rFonts w:ascii="Arial" w:hAnsi="Arial"/>
          <w:lang w:eastAsia="zh-CN"/>
        </w:rPr>
        <w:t xml:space="preserve"> evaluate the</w:t>
      </w:r>
      <w:r w:rsidR="00B1482C">
        <w:rPr>
          <w:rFonts w:ascii="Arial" w:hAnsi="Arial"/>
          <w:lang w:eastAsia="zh-CN"/>
        </w:rPr>
        <w:t>se</w:t>
      </w:r>
      <w:r w:rsidR="00775955">
        <w:rPr>
          <w:rFonts w:ascii="Arial" w:hAnsi="Arial"/>
          <w:lang w:eastAsia="zh-CN"/>
        </w:rPr>
        <w:t xml:space="preserve"> options</w:t>
      </w:r>
      <w:r w:rsidR="0006560F">
        <w:rPr>
          <w:rFonts w:ascii="Arial" w:hAnsi="Arial"/>
          <w:lang w:eastAsia="zh-CN"/>
        </w:rPr>
        <w:t xml:space="preserve"> discussed (UCI and MAC CE)</w:t>
      </w:r>
      <w:r w:rsidR="00775955">
        <w:rPr>
          <w:rFonts w:ascii="Arial" w:hAnsi="Arial"/>
          <w:lang w:eastAsia="zh-CN"/>
        </w:rPr>
        <w:t xml:space="preserve">, </w:t>
      </w:r>
      <w:r>
        <w:rPr>
          <w:rFonts w:ascii="Arial" w:hAnsi="Arial"/>
          <w:lang w:eastAsia="zh-CN"/>
        </w:rPr>
        <w:t>we think it is important to</w:t>
      </w:r>
      <w:r w:rsidR="00B1482C">
        <w:rPr>
          <w:rFonts w:ascii="Arial" w:hAnsi="Arial"/>
          <w:lang w:eastAsia="zh-CN"/>
        </w:rPr>
        <w:t xml:space="preserve"> consider aspects </w:t>
      </w:r>
      <w:r>
        <w:rPr>
          <w:rFonts w:ascii="Arial" w:hAnsi="Arial"/>
          <w:lang w:eastAsia="zh-CN"/>
        </w:rPr>
        <w:t>specifically needed for the</w:t>
      </w:r>
      <w:r w:rsidR="00B1482C">
        <w:rPr>
          <w:rFonts w:ascii="Arial" w:hAnsi="Arial"/>
          <w:lang w:eastAsia="zh-CN"/>
        </w:rPr>
        <w:t xml:space="preserve"> event triggered L1 measurements. </w:t>
      </w:r>
      <w:r w:rsidR="00403086">
        <w:rPr>
          <w:rFonts w:ascii="Arial" w:hAnsi="Arial"/>
          <w:lang w:eastAsia="zh-CN"/>
        </w:rPr>
        <w:t>The aspects we think are important to consider are</w:t>
      </w:r>
      <w:r w:rsidR="0026471F">
        <w:rPr>
          <w:rFonts w:ascii="Arial" w:hAnsi="Arial"/>
          <w:lang w:eastAsia="zh-CN"/>
        </w:rPr>
        <w:t>:</w:t>
      </w:r>
    </w:p>
    <w:p w14:paraId="7A8E56E8" w14:textId="0187D25D" w:rsidR="0026471F" w:rsidRDefault="0026471F" w:rsidP="0026471F">
      <w:pPr>
        <w:pStyle w:val="ListParagraph"/>
        <w:numPr>
          <w:ilvl w:val="0"/>
          <w:numId w:val="46"/>
        </w:numPr>
        <w:rPr>
          <w:rFonts w:ascii="Arial" w:hAnsi="Arial"/>
          <w:lang w:eastAsia="zh-CN"/>
        </w:rPr>
      </w:pPr>
      <w:r>
        <w:rPr>
          <w:rFonts w:ascii="Arial" w:hAnsi="Arial"/>
          <w:lang w:eastAsia="zh-CN"/>
        </w:rPr>
        <w:t>F</w:t>
      </w:r>
      <w:r w:rsidR="007A14D8" w:rsidRPr="0026471F">
        <w:rPr>
          <w:rFonts w:ascii="Arial" w:hAnsi="Arial"/>
          <w:lang w:eastAsia="zh-CN"/>
        </w:rPr>
        <w:t>lexibility</w:t>
      </w:r>
      <w:r>
        <w:rPr>
          <w:rFonts w:ascii="Arial" w:hAnsi="Arial"/>
          <w:lang w:eastAsia="zh-CN"/>
        </w:rPr>
        <w:t xml:space="preserve">; Can the report container </w:t>
      </w:r>
      <w:r w:rsidR="00B41DEB">
        <w:rPr>
          <w:rFonts w:ascii="Arial" w:hAnsi="Arial"/>
          <w:lang w:eastAsia="zh-CN"/>
        </w:rPr>
        <w:t>cater for different events</w:t>
      </w:r>
      <w:r w:rsidR="00F21A34">
        <w:rPr>
          <w:rFonts w:ascii="Arial" w:hAnsi="Arial"/>
          <w:lang w:eastAsia="zh-CN"/>
        </w:rPr>
        <w:t xml:space="preserve"> and events of different sizes?</w:t>
      </w:r>
    </w:p>
    <w:p w14:paraId="5DE66598" w14:textId="08FF5412" w:rsidR="00F21A34" w:rsidRDefault="00F21A34" w:rsidP="0026471F">
      <w:pPr>
        <w:pStyle w:val="ListParagraph"/>
        <w:numPr>
          <w:ilvl w:val="0"/>
          <w:numId w:val="46"/>
        </w:numPr>
        <w:rPr>
          <w:rFonts w:ascii="Arial" w:hAnsi="Arial"/>
          <w:lang w:eastAsia="zh-CN"/>
        </w:rPr>
      </w:pPr>
      <w:r>
        <w:rPr>
          <w:rFonts w:ascii="Arial" w:hAnsi="Arial"/>
          <w:lang w:eastAsia="zh-CN"/>
        </w:rPr>
        <w:t>R</w:t>
      </w:r>
      <w:r w:rsidR="007A14D8" w:rsidRPr="0026471F">
        <w:rPr>
          <w:rFonts w:ascii="Arial" w:hAnsi="Arial"/>
          <w:lang w:eastAsia="zh-CN"/>
        </w:rPr>
        <w:t>eliability</w:t>
      </w:r>
      <w:r>
        <w:rPr>
          <w:rFonts w:ascii="Arial" w:hAnsi="Arial"/>
          <w:lang w:eastAsia="zh-CN"/>
        </w:rPr>
        <w:t xml:space="preserve">; </w:t>
      </w:r>
      <w:r w:rsidR="0004401E">
        <w:rPr>
          <w:rFonts w:ascii="Arial" w:hAnsi="Arial"/>
          <w:lang w:eastAsia="zh-CN"/>
        </w:rPr>
        <w:t xml:space="preserve">If an event is sent, will the </w:t>
      </w:r>
      <w:r w:rsidR="0006560F">
        <w:rPr>
          <w:rFonts w:ascii="Arial" w:hAnsi="Arial"/>
          <w:lang w:eastAsia="zh-CN"/>
        </w:rPr>
        <w:t>solution</w:t>
      </w:r>
      <w:r w:rsidR="0004401E">
        <w:rPr>
          <w:rFonts w:ascii="Arial" w:hAnsi="Arial"/>
          <w:lang w:eastAsia="zh-CN"/>
        </w:rPr>
        <w:t xml:space="preserve"> ensure that the information will be</w:t>
      </w:r>
      <w:r w:rsidR="00987EB0">
        <w:rPr>
          <w:rFonts w:ascii="Arial" w:hAnsi="Arial"/>
          <w:lang w:eastAsia="zh-CN"/>
        </w:rPr>
        <w:t xml:space="preserve"> received by the gNB?</w:t>
      </w:r>
    </w:p>
    <w:p w14:paraId="49078E0C" w14:textId="6336E7C0" w:rsidR="00F21A34" w:rsidRDefault="00DA3850" w:rsidP="0026471F">
      <w:pPr>
        <w:pStyle w:val="ListParagraph"/>
        <w:numPr>
          <w:ilvl w:val="0"/>
          <w:numId w:val="46"/>
        </w:numPr>
        <w:rPr>
          <w:rFonts w:ascii="Arial" w:hAnsi="Arial"/>
          <w:lang w:eastAsia="zh-CN"/>
        </w:rPr>
      </w:pPr>
      <w:r>
        <w:rPr>
          <w:rFonts w:ascii="Arial" w:hAnsi="Arial"/>
          <w:lang w:eastAsia="zh-CN"/>
        </w:rPr>
        <w:t>Resource Utilization</w:t>
      </w:r>
      <w:r w:rsidR="00987EB0">
        <w:rPr>
          <w:rFonts w:ascii="Arial" w:hAnsi="Arial"/>
          <w:lang w:eastAsia="zh-CN"/>
        </w:rPr>
        <w:t>; Apart from the information bits, will the selected container add</w:t>
      </w:r>
      <w:r>
        <w:rPr>
          <w:rFonts w:ascii="Arial" w:hAnsi="Arial"/>
          <w:lang w:eastAsia="zh-CN"/>
        </w:rPr>
        <w:t xml:space="preserve"> overhead</w:t>
      </w:r>
      <w:r w:rsidR="00E3633B">
        <w:rPr>
          <w:rFonts w:ascii="Arial" w:hAnsi="Arial"/>
          <w:lang w:eastAsia="zh-CN"/>
        </w:rPr>
        <w:t xml:space="preserve"> including any retransmissions?</w:t>
      </w:r>
    </w:p>
    <w:p w14:paraId="68B4823A" w14:textId="01C1A25F" w:rsidR="00E3633B" w:rsidRDefault="00F21A34" w:rsidP="0026471F">
      <w:pPr>
        <w:pStyle w:val="ListParagraph"/>
        <w:numPr>
          <w:ilvl w:val="0"/>
          <w:numId w:val="46"/>
        </w:numPr>
        <w:rPr>
          <w:rFonts w:ascii="Arial" w:hAnsi="Arial"/>
          <w:lang w:eastAsia="zh-CN"/>
        </w:rPr>
      </w:pPr>
      <w:r>
        <w:rPr>
          <w:rFonts w:ascii="Arial" w:hAnsi="Arial"/>
          <w:lang w:eastAsia="zh-CN"/>
        </w:rPr>
        <w:t>T</w:t>
      </w:r>
      <w:r w:rsidR="007A14D8" w:rsidRPr="0026471F">
        <w:rPr>
          <w:rFonts w:ascii="Arial" w:hAnsi="Arial"/>
          <w:lang w:eastAsia="zh-CN"/>
        </w:rPr>
        <w:t>iming</w:t>
      </w:r>
      <w:r w:rsidR="00E3633B">
        <w:rPr>
          <w:rFonts w:ascii="Arial" w:hAnsi="Arial"/>
          <w:lang w:eastAsia="zh-CN"/>
        </w:rPr>
        <w:t xml:space="preserve">; From the point when the event is generated, will </w:t>
      </w:r>
      <w:r w:rsidR="008336ED">
        <w:rPr>
          <w:rFonts w:ascii="Arial" w:hAnsi="Arial"/>
          <w:lang w:eastAsia="zh-CN"/>
        </w:rPr>
        <w:t>there be a significant</w:t>
      </w:r>
      <w:r w:rsidR="0006560F">
        <w:rPr>
          <w:rFonts w:ascii="Arial" w:hAnsi="Arial"/>
          <w:lang w:eastAsia="zh-CN"/>
        </w:rPr>
        <w:t xml:space="preserve"> and/or predictable</w:t>
      </w:r>
      <w:r w:rsidR="008336ED">
        <w:rPr>
          <w:rFonts w:ascii="Arial" w:hAnsi="Arial"/>
          <w:lang w:eastAsia="zh-CN"/>
        </w:rPr>
        <w:t xml:space="preserve"> delay until the </w:t>
      </w:r>
      <w:r w:rsidR="00403086">
        <w:rPr>
          <w:rFonts w:ascii="Arial" w:hAnsi="Arial"/>
          <w:lang w:eastAsia="zh-CN"/>
        </w:rPr>
        <w:t>event information is received in the gNB?</w:t>
      </w:r>
    </w:p>
    <w:p w14:paraId="7DA40B1B" w14:textId="40812586" w:rsidR="00783C41" w:rsidRDefault="00783C41" w:rsidP="0026471F">
      <w:pPr>
        <w:pStyle w:val="ListParagraph"/>
        <w:numPr>
          <w:ilvl w:val="0"/>
          <w:numId w:val="46"/>
        </w:numPr>
        <w:rPr>
          <w:rFonts w:ascii="Arial" w:hAnsi="Arial"/>
          <w:lang w:eastAsia="zh-CN"/>
        </w:rPr>
      </w:pPr>
      <w:r>
        <w:rPr>
          <w:rFonts w:ascii="Arial" w:hAnsi="Arial"/>
          <w:lang w:eastAsia="zh-CN"/>
        </w:rPr>
        <w:t>Complexity; Will the</w:t>
      </w:r>
      <w:r w:rsidR="0010135A">
        <w:rPr>
          <w:rFonts w:ascii="Arial" w:hAnsi="Arial"/>
          <w:lang w:eastAsia="zh-CN"/>
        </w:rPr>
        <w:t xml:space="preserve"> needed changes in the specification be </w:t>
      </w:r>
      <w:r w:rsidR="0006560F">
        <w:rPr>
          <w:rFonts w:ascii="Arial" w:hAnsi="Arial"/>
          <w:lang w:eastAsia="zh-CN"/>
        </w:rPr>
        <w:t>large</w:t>
      </w:r>
      <w:r w:rsidR="0010135A">
        <w:rPr>
          <w:rFonts w:ascii="Arial" w:hAnsi="Arial"/>
          <w:lang w:eastAsia="zh-CN"/>
        </w:rPr>
        <w:t xml:space="preserve"> and impact on a broad scale?</w:t>
      </w:r>
    </w:p>
    <w:p w14:paraId="12B00BD4" w14:textId="1CA6DE0E" w:rsidR="006F6741" w:rsidRDefault="006F6741" w:rsidP="00403086">
      <w:pPr>
        <w:rPr>
          <w:rFonts w:ascii="Arial" w:hAnsi="Arial"/>
          <w:lang w:eastAsia="zh-CN"/>
        </w:rPr>
      </w:pPr>
    </w:p>
    <w:p w14:paraId="0804D4E1" w14:textId="6C42C43D" w:rsidR="00403086" w:rsidRPr="00403086" w:rsidRDefault="00403086" w:rsidP="00403086">
      <w:pPr>
        <w:rPr>
          <w:rFonts w:ascii="Arial" w:hAnsi="Arial"/>
          <w:lang w:eastAsia="zh-CN"/>
        </w:rPr>
      </w:pPr>
      <w:r>
        <w:rPr>
          <w:rFonts w:ascii="Arial" w:hAnsi="Arial"/>
          <w:lang w:eastAsia="zh-CN"/>
        </w:rPr>
        <w:t xml:space="preserve">With this in mind, let’s look closer on the different alternatives in </w:t>
      </w:r>
      <w:r w:rsidR="007D1F03">
        <w:rPr>
          <w:rFonts w:ascii="Arial" w:hAnsi="Arial"/>
          <w:lang w:eastAsia="zh-CN"/>
        </w:rPr>
        <w:t>the following chapters.</w:t>
      </w:r>
    </w:p>
    <w:p w14:paraId="7044FB2B" w14:textId="2D804E2B" w:rsidR="006F0DEA" w:rsidRPr="0040556C" w:rsidRDefault="001C1875" w:rsidP="002E511A">
      <w:pPr>
        <w:pStyle w:val="Heading3"/>
        <w:rPr>
          <w:lang w:eastAsia="zh-CN"/>
        </w:rPr>
      </w:pPr>
      <w:bookmarkStart w:id="1" w:name="_Ref169086975"/>
      <w:r>
        <w:rPr>
          <w:lang w:eastAsia="zh-CN"/>
        </w:rPr>
        <w:t>2.5.1</w:t>
      </w:r>
      <w:r w:rsidR="00B1482C">
        <w:rPr>
          <w:lang w:eastAsia="zh-CN"/>
        </w:rPr>
        <w:tab/>
      </w:r>
      <w:r w:rsidR="0067643D" w:rsidRPr="0040556C">
        <w:rPr>
          <w:lang w:eastAsia="zh-CN"/>
        </w:rPr>
        <w:t>MAC CE</w:t>
      </w:r>
      <w:bookmarkEnd w:id="1"/>
    </w:p>
    <w:p w14:paraId="6CED0FDE" w14:textId="7D8DE9A9" w:rsidR="0040556C" w:rsidRPr="0040556C" w:rsidRDefault="0040556C" w:rsidP="0040556C">
      <w:pPr>
        <w:rPr>
          <w:rFonts w:ascii="Arial" w:hAnsi="Arial"/>
          <w:lang w:eastAsia="zh-CN"/>
        </w:rPr>
      </w:pPr>
      <w:r w:rsidRPr="0040556C">
        <w:rPr>
          <w:rFonts w:ascii="Arial" w:hAnsi="Arial"/>
          <w:lang w:eastAsia="zh-CN"/>
        </w:rPr>
        <w:t>Since MAC CEs are sent inside a transport block, they are automatically protected by HARQ retransmissions</w:t>
      </w:r>
      <w:r w:rsidR="00364528">
        <w:rPr>
          <w:rFonts w:ascii="Arial" w:hAnsi="Arial"/>
          <w:lang w:eastAsia="zh-CN"/>
        </w:rPr>
        <w:t xml:space="preserve"> and </w:t>
      </w:r>
      <w:r w:rsidR="00230B88">
        <w:rPr>
          <w:rFonts w:ascii="Arial" w:hAnsi="Arial"/>
          <w:lang w:eastAsia="zh-CN"/>
        </w:rPr>
        <w:t xml:space="preserve">the </w:t>
      </w:r>
      <w:r w:rsidR="00364528">
        <w:rPr>
          <w:rFonts w:ascii="Arial" w:hAnsi="Arial"/>
          <w:lang w:eastAsia="zh-CN"/>
        </w:rPr>
        <w:t>r</w:t>
      </w:r>
      <w:r w:rsidRPr="0040556C">
        <w:rPr>
          <w:rFonts w:ascii="Arial" w:hAnsi="Arial"/>
          <w:lang w:eastAsia="zh-CN"/>
        </w:rPr>
        <w:t>equirement</w:t>
      </w:r>
      <w:r w:rsidR="008D417C">
        <w:rPr>
          <w:rFonts w:ascii="Arial" w:hAnsi="Arial"/>
          <w:lang w:eastAsia="zh-CN"/>
        </w:rPr>
        <w:t>s</w:t>
      </w:r>
      <w:r w:rsidRPr="0040556C">
        <w:rPr>
          <w:rFonts w:ascii="Arial" w:hAnsi="Arial"/>
          <w:lang w:eastAsia="zh-CN"/>
        </w:rPr>
        <w:t xml:space="preserve"> on reliability </w:t>
      </w:r>
      <w:r w:rsidR="00364528">
        <w:rPr>
          <w:rFonts w:ascii="Arial" w:hAnsi="Arial"/>
          <w:lang w:eastAsia="zh-CN"/>
        </w:rPr>
        <w:t>can then be considered as</w:t>
      </w:r>
      <w:r w:rsidRPr="0040556C">
        <w:rPr>
          <w:rFonts w:ascii="Arial" w:hAnsi="Arial"/>
          <w:lang w:eastAsia="zh-CN"/>
        </w:rPr>
        <w:t xml:space="preserve"> fulfilled. </w:t>
      </w:r>
      <w:r w:rsidR="0020083C">
        <w:rPr>
          <w:rFonts w:ascii="Arial" w:hAnsi="Arial"/>
          <w:lang w:eastAsia="zh-CN"/>
        </w:rPr>
        <w:t xml:space="preserve">The network </w:t>
      </w:r>
      <w:r w:rsidRPr="0040556C">
        <w:rPr>
          <w:rFonts w:ascii="Arial" w:hAnsi="Arial"/>
          <w:lang w:eastAsia="zh-CN"/>
        </w:rPr>
        <w:t>can then follow the paradigm from L3 mobility to only trigger once</w:t>
      </w:r>
      <w:r w:rsidR="00CD51C0">
        <w:rPr>
          <w:rFonts w:ascii="Arial" w:hAnsi="Arial"/>
          <w:lang w:eastAsia="zh-CN"/>
        </w:rPr>
        <w:t>, since</w:t>
      </w:r>
      <w:r w:rsidRPr="0040556C">
        <w:rPr>
          <w:rFonts w:ascii="Arial" w:hAnsi="Arial"/>
          <w:lang w:eastAsia="zh-CN"/>
        </w:rPr>
        <w:t xml:space="preserve"> the HARQ retransmissions ensure that the report reaches the network</w:t>
      </w:r>
      <w:r w:rsidR="0020083C">
        <w:rPr>
          <w:rFonts w:ascii="Arial" w:hAnsi="Arial"/>
          <w:lang w:eastAsia="zh-CN"/>
        </w:rPr>
        <w:t>.</w:t>
      </w:r>
    </w:p>
    <w:p w14:paraId="2E160372" w14:textId="1389A160" w:rsidR="001D183E" w:rsidRDefault="0040556C" w:rsidP="0040154F">
      <w:pPr>
        <w:pStyle w:val="Observation"/>
      </w:pPr>
      <w:bookmarkStart w:id="2" w:name="_Toc174048762"/>
      <w:r>
        <w:t xml:space="preserve">If the </w:t>
      </w:r>
      <w:r w:rsidR="00E8710A">
        <w:t>event triggered L1 measurements</w:t>
      </w:r>
      <w:r>
        <w:t xml:space="preserve"> </w:t>
      </w:r>
      <w:r w:rsidR="00E8710A">
        <w:t>are</w:t>
      </w:r>
      <w:r>
        <w:t xml:space="preserve"> carried by </w:t>
      </w:r>
      <w:r w:rsidR="00E8710A">
        <w:t xml:space="preserve">a </w:t>
      </w:r>
      <w:r>
        <w:t xml:space="preserve">MAC CE, </w:t>
      </w:r>
      <w:r w:rsidR="00E8710A">
        <w:t>there is no need to pro-actively send the report multiple time</w:t>
      </w:r>
      <w:r w:rsidR="00332833">
        <w:t>s</w:t>
      </w:r>
      <w:r w:rsidR="00E8710A">
        <w:t xml:space="preserve"> as </w:t>
      </w:r>
      <w:r>
        <w:t>the HARQ retransmissions ensure that the report reaches the NW</w:t>
      </w:r>
      <w:r w:rsidR="007D3157">
        <w:t xml:space="preserve"> without unnecessary retransmissions</w:t>
      </w:r>
      <w:r>
        <w:t>.</w:t>
      </w:r>
      <w:bookmarkEnd w:id="2"/>
    </w:p>
    <w:p w14:paraId="47D2D7AD" w14:textId="21751E6F" w:rsidR="0040154F" w:rsidRDefault="0040154F" w:rsidP="0040154F">
      <w:pPr>
        <w:pStyle w:val="Observation"/>
      </w:pPr>
      <w:bookmarkStart w:id="3" w:name="_Toc174048763"/>
      <w:r>
        <w:t xml:space="preserve">MAC CE score high in reliability and resource </w:t>
      </w:r>
      <w:r w:rsidR="0003074B">
        <w:t>utilization</w:t>
      </w:r>
      <w:r>
        <w:t>.</w:t>
      </w:r>
      <w:bookmarkEnd w:id="3"/>
    </w:p>
    <w:p w14:paraId="13AF9EB9" w14:textId="09259FA5" w:rsidR="0040556C" w:rsidRPr="0040556C" w:rsidRDefault="00E8710A" w:rsidP="0040556C">
      <w:pPr>
        <w:rPr>
          <w:rFonts w:ascii="Arial" w:hAnsi="Arial"/>
          <w:lang w:eastAsia="zh-CN"/>
        </w:rPr>
      </w:pPr>
      <w:r>
        <w:rPr>
          <w:rFonts w:ascii="Arial" w:hAnsi="Arial"/>
          <w:lang w:eastAsia="zh-CN"/>
        </w:rPr>
        <w:t xml:space="preserve">In addition to this, it would also </w:t>
      </w:r>
      <w:r w:rsidR="00FF2B65">
        <w:rPr>
          <w:rFonts w:ascii="Arial" w:hAnsi="Arial"/>
          <w:lang w:eastAsia="zh-CN"/>
        </w:rPr>
        <w:t>be</w:t>
      </w:r>
      <w:r>
        <w:rPr>
          <w:rFonts w:ascii="Arial" w:hAnsi="Arial"/>
          <w:lang w:eastAsia="zh-CN"/>
        </w:rPr>
        <w:t xml:space="preserve"> possible</w:t>
      </w:r>
      <w:r w:rsidR="0040556C" w:rsidRPr="0040556C">
        <w:rPr>
          <w:rFonts w:ascii="Arial" w:hAnsi="Arial"/>
          <w:lang w:eastAsia="zh-CN"/>
        </w:rPr>
        <w:t xml:space="preserve"> to define different MAC C</w:t>
      </w:r>
      <w:r>
        <w:rPr>
          <w:rFonts w:ascii="Arial" w:hAnsi="Arial"/>
          <w:lang w:eastAsia="zh-CN"/>
        </w:rPr>
        <w:t>E</w:t>
      </w:r>
      <w:r w:rsidR="0040556C" w:rsidRPr="0040556C">
        <w:rPr>
          <w:rFonts w:ascii="Arial" w:hAnsi="Arial"/>
          <w:lang w:eastAsia="zh-CN"/>
        </w:rPr>
        <w:t>s for different events</w:t>
      </w:r>
      <w:r w:rsidR="00D360C1">
        <w:rPr>
          <w:rFonts w:ascii="Arial" w:hAnsi="Arial"/>
          <w:lang w:eastAsia="zh-CN"/>
        </w:rPr>
        <w:t xml:space="preserve"> </w:t>
      </w:r>
      <w:r>
        <w:rPr>
          <w:rFonts w:ascii="Arial" w:hAnsi="Arial"/>
          <w:lang w:eastAsia="zh-CN"/>
        </w:rPr>
        <w:t>if one wants to have full flexibility in the report</w:t>
      </w:r>
      <w:r w:rsidR="0040556C" w:rsidRPr="0040556C">
        <w:rPr>
          <w:rFonts w:ascii="Arial" w:hAnsi="Arial"/>
          <w:lang w:eastAsia="zh-CN"/>
        </w:rPr>
        <w:t xml:space="preserve">. </w:t>
      </w:r>
      <w:r>
        <w:rPr>
          <w:rFonts w:ascii="Arial" w:hAnsi="Arial"/>
          <w:lang w:eastAsia="zh-CN"/>
        </w:rPr>
        <w:t xml:space="preserve">If </w:t>
      </w:r>
      <w:r w:rsidR="009828C4">
        <w:rPr>
          <w:rFonts w:ascii="Arial" w:hAnsi="Arial"/>
          <w:lang w:eastAsia="zh-CN"/>
        </w:rPr>
        <w:t xml:space="preserve">one </w:t>
      </w:r>
      <w:r w:rsidR="0040556C" w:rsidRPr="0040556C">
        <w:rPr>
          <w:rFonts w:ascii="Arial" w:hAnsi="Arial"/>
          <w:lang w:eastAsia="zh-CN"/>
        </w:rPr>
        <w:t>MAC C</w:t>
      </w:r>
      <w:r>
        <w:rPr>
          <w:rFonts w:ascii="Arial" w:hAnsi="Arial"/>
          <w:lang w:eastAsia="zh-CN"/>
        </w:rPr>
        <w:t>E</w:t>
      </w:r>
      <w:r w:rsidR="0040556C" w:rsidRPr="0040556C">
        <w:rPr>
          <w:rFonts w:ascii="Arial" w:hAnsi="Arial"/>
          <w:lang w:eastAsia="zh-CN"/>
        </w:rPr>
        <w:t xml:space="preserve"> </w:t>
      </w:r>
      <w:r w:rsidR="009828C4">
        <w:rPr>
          <w:rFonts w:ascii="Arial" w:hAnsi="Arial"/>
          <w:lang w:eastAsia="zh-CN"/>
        </w:rPr>
        <w:t xml:space="preserve">is </w:t>
      </w:r>
      <w:r w:rsidR="0040556C" w:rsidRPr="0040556C">
        <w:rPr>
          <w:rFonts w:ascii="Arial" w:hAnsi="Arial"/>
          <w:lang w:eastAsia="zh-CN"/>
        </w:rPr>
        <w:t xml:space="preserve">introduced for </w:t>
      </w:r>
      <w:r w:rsidR="009828C4">
        <w:rPr>
          <w:rFonts w:ascii="Arial" w:hAnsi="Arial"/>
          <w:lang w:eastAsia="zh-CN"/>
        </w:rPr>
        <w:t xml:space="preserve">all </w:t>
      </w:r>
      <w:r w:rsidR="0040556C" w:rsidRPr="0040556C">
        <w:rPr>
          <w:rFonts w:ascii="Arial" w:hAnsi="Arial"/>
          <w:lang w:eastAsia="zh-CN"/>
        </w:rPr>
        <w:t xml:space="preserve">events, </w:t>
      </w:r>
      <w:r>
        <w:rPr>
          <w:rFonts w:ascii="Arial" w:hAnsi="Arial"/>
          <w:lang w:eastAsia="zh-CN"/>
        </w:rPr>
        <w:t>another solution would be to introduce</w:t>
      </w:r>
      <w:r w:rsidR="002E2D1D" w:rsidRPr="002E2D1D">
        <w:rPr>
          <w:rFonts w:ascii="Arial" w:hAnsi="Arial"/>
          <w:lang w:eastAsia="zh-CN"/>
        </w:rPr>
        <w:t xml:space="preserve"> </w:t>
      </w:r>
      <w:r w:rsidR="002E2D1D" w:rsidRPr="0040556C">
        <w:rPr>
          <w:rFonts w:ascii="Arial" w:hAnsi="Arial"/>
          <w:lang w:eastAsia="zh-CN"/>
        </w:rPr>
        <w:t xml:space="preserve">which event </w:t>
      </w:r>
      <w:r w:rsidR="002E2D1D">
        <w:rPr>
          <w:rFonts w:ascii="Arial" w:hAnsi="Arial"/>
          <w:lang w:eastAsia="zh-CN"/>
        </w:rPr>
        <w:t>has</w:t>
      </w:r>
      <w:r w:rsidR="002E2D1D" w:rsidRPr="0040556C">
        <w:rPr>
          <w:rFonts w:ascii="Arial" w:hAnsi="Arial"/>
          <w:lang w:eastAsia="zh-CN"/>
        </w:rPr>
        <w:t xml:space="preserve"> triggered </w:t>
      </w:r>
      <w:r w:rsidR="002E2D1D">
        <w:rPr>
          <w:rFonts w:ascii="Arial" w:hAnsi="Arial"/>
          <w:lang w:eastAsia="zh-CN"/>
        </w:rPr>
        <w:t>the L1 report</w:t>
      </w:r>
      <w:r w:rsidR="0040556C" w:rsidRPr="0040556C">
        <w:rPr>
          <w:rFonts w:ascii="Arial" w:hAnsi="Arial"/>
          <w:lang w:eastAsia="zh-CN"/>
        </w:rPr>
        <w:t xml:space="preserve"> </w:t>
      </w:r>
      <w:r>
        <w:rPr>
          <w:rFonts w:ascii="Arial" w:hAnsi="Arial"/>
          <w:lang w:eastAsia="zh-CN"/>
        </w:rPr>
        <w:t xml:space="preserve">in the MAC CE payload </w:t>
      </w:r>
      <w:r w:rsidR="0040556C" w:rsidRPr="0040556C">
        <w:rPr>
          <w:rFonts w:ascii="Arial" w:hAnsi="Arial"/>
          <w:lang w:eastAsia="zh-CN"/>
        </w:rPr>
        <w:t>information</w:t>
      </w:r>
      <w:r w:rsidR="00544232">
        <w:rPr>
          <w:rFonts w:ascii="Arial" w:hAnsi="Arial"/>
          <w:lang w:eastAsia="zh-CN"/>
        </w:rPr>
        <w:t>.</w:t>
      </w:r>
      <w:r w:rsidR="0040556C" w:rsidRPr="0040556C">
        <w:rPr>
          <w:rFonts w:ascii="Arial" w:hAnsi="Arial"/>
          <w:lang w:eastAsia="zh-CN"/>
        </w:rPr>
        <w:t xml:space="preserve"> </w:t>
      </w:r>
      <w:r>
        <w:rPr>
          <w:rFonts w:ascii="Arial" w:hAnsi="Arial"/>
          <w:lang w:eastAsia="zh-CN"/>
        </w:rPr>
        <w:t>On top of this, MAC CE will also give flexibility as the format may be designed in a way to handle different length and different information to be include.</w:t>
      </w:r>
    </w:p>
    <w:p w14:paraId="5368ECD5" w14:textId="12914885" w:rsidR="0040556C" w:rsidRDefault="001B3306" w:rsidP="0040556C">
      <w:pPr>
        <w:pStyle w:val="Observation"/>
      </w:pPr>
      <w:bookmarkStart w:id="4" w:name="_Toc174048764"/>
      <w:r>
        <w:t>E</w:t>
      </w:r>
      <w:r w:rsidR="00E8710A">
        <w:t>vent triggered L1 measurements carried by a MAC CE</w:t>
      </w:r>
      <w:r>
        <w:t xml:space="preserve"> </w:t>
      </w:r>
      <w:r w:rsidR="002E115C">
        <w:t>has the benefit of high flexibility</w:t>
      </w:r>
      <w:r w:rsidR="0040556C">
        <w:t>.</w:t>
      </w:r>
      <w:bookmarkEnd w:id="4"/>
    </w:p>
    <w:p w14:paraId="49F48043" w14:textId="538162CA" w:rsidR="0067643D" w:rsidRDefault="001B3306" w:rsidP="0040556C">
      <w:pPr>
        <w:rPr>
          <w:rFonts w:ascii="Arial" w:hAnsi="Arial"/>
          <w:lang w:eastAsia="zh-CN"/>
        </w:rPr>
      </w:pPr>
      <w:r>
        <w:rPr>
          <w:rFonts w:ascii="Arial" w:hAnsi="Arial"/>
          <w:lang w:eastAsia="zh-CN"/>
        </w:rPr>
        <w:t>Finally, s</w:t>
      </w:r>
      <w:r w:rsidR="0040556C" w:rsidRPr="0040556C">
        <w:rPr>
          <w:rFonts w:ascii="Arial" w:hAnsi="Arial"/>
          <w:lang w:eastAsia="zh-CN"/>
        </w:rPr>
        <w:t xml:space="preserve">ince a MAC CE is self-contained (the headers indicate the content of the MAC CE), it can be sent in any available UL resource. For example, if the UE has an ongoing UL transmission, for which it is provided an </w:t>
      </w:r>
      <w:r w:rsidR="007D3157">
        <w:rPr>
          <w:rFonts w:ascii="Arial" w:hAnsi="Arial"/>
          <w:lang w:eastAsia="zh-CN"/>
        </w:rPr>
        <w:t>uplink</w:t>
      </w:r>
      <w:r w:rsidR="0040556C" w:rsidRPr="0040556C">
        <w:rPr>
          <w:rFonts w:ascii="Arial" w:hAnsi="Arial"/>
          <w:lang w:eastAsia="zh-CN"/>
        </w:rPr>
        <w:t xml:space="preserve"> </w:t>
      </w:r>
      <w:r w:rsidR="00B51AF0">
        <w:rPr>
          <w:rFonts w:ascii="Arial" w:hAnsi="Arial"/>
          <w:lang w:eastAsia="zh-CN"/>
        </w:rPr>
        <w:t xml:space="preserve">scheduling </w:t>
      </w:r>
      <w:r w:rsidR="0040556C" w:rsidRPr="0040556C">
        <w:rPr>
          <w:rFonts w:ascii="Arial" w:hAnsi="Arial"/>
          <w:lang w:eastAsia="zh-CN"/>
        </w:rPr>
        <w:t xml:space="preserve">grant for a new transmission, the UE can simply include a MAC CE </w:t>
      </w:r>
      <w:r w:rsidR="005E44C1">
        <w:rPr>
          <w:rFonts w:ascii="Arial" w:hAnsi="Arial"/>
          <w:lang w:eastAsia="zh-CN"/>
        </w:rPr>
        <w:t>on</w:t>
      </w:r>
      <w:r w:rsidR="0040556C" w:rsidRPr="0040556C">
        <w:rPr>
          <w:rFonts w:ascii="Arial" w:hAnsi="Arial"/>
          <w:lang w:eastAsia="zh-CN"/>
        </w:rPr>
        <w:t xml:space="preserve"> the PUSCH</w:t>
      </w:r>
      <w:r w:rsidR="008B387B">
        <w:rPr>
          <w:rFonts w:ascii="Arial" w:hAnsi="Arial"/>
          <w:lang w:eastAsia="zh-CN"/>
        </w:rPr>
        <w:t xml:space="preserve"> according to channel prioritization procedures within MAC</w:t>
      </w:r>
      <w:r w:rsidR="0040556C" w:rsidRPr="0040556C">
        <w:rPr>
          <w:rFonts w:ascii="Arial" w:hAnsi="Arial"/>
          <w:lang w:eastAsia="zh-CN"/>
        </w:rPr>
        <w:t>.</w:t>
      </w:r>
      <w:r w:rsidR="005E44C1">
        <w:rPr>
          <w:rFonts w:ascii="Arial" w:hAnsi="Arial"/>
          <w:lang w:eastAsia="zh-CN"/>
        </w:rPr>
        <w:t xml:space="preserve"> This means the timing of a MAC CE is</w:t>
      </w:r>
      <w:r w:rsidR="005E44C1" w:rsidRPr="005E44C1">
        <w:rPr>
          <w:rFonts w:ascii="Arial" w:hAnsi="Arial"/>
          <w:lang w:eastAsia="zh-CN"/>
        </w:rPr>
        <w:t xml:space="preserve"> </w:t>
      </w:r>
      <w:r w:rsidR="00AB5F13">
        <w:rPr>
          <w:rFonts w:ascii="Arial" w:hAnsi="Arial"/>
          <w:lang w:eastAsia="zh-CN"/>
        </w:rPr>
        <w:t xml:space="preserve">only </w:t>
      </w:r>
      <w:r w:rsidR="005E44C1">
        <w:rPr>
          <w:rFonts w:ascii="Arial" w:hAnsi="Arial"/>
          <w:lang w:eastAsia="zh-CN"/>
        </w:rPr>
        <w:t xml:space="preserve">relying on </w:t>
      </w:r>
      <w:r w:rsidR="005E44C1" w:rsidRPr="005E44C1">
        <w:rPr>
          <w:rFonts w:ascii="Arial" w:hAnsi="Arial"/>
          <w:lang w:eastAsia="zh-CN"/>
        </w:rPr>
        <w:t>the time to get an UL resource</w:t>
      </w:r>
      <w:r w:rsidR="005E44C1">
        <w:rPr>
          <w:rFonts w:ascii="Arial" w:hAnsi="Arial"/>
          <w:lang w:eastAsia="zh-CN"/>
        </w:rPr>
        <w:t>.</w:t>
      </w:r>
      <w:r w:rsidR="0040556C" w:rsidRPr="0040556C">
        <w:rPr>
          <w:rFonts w:ascii="Arial" w:hAnsi="Arial"/>
          <w:lang w:eastAsia="zh-CN"/>
        </w:rPr>
        <w:t xml:space="preserve"> Also, if the NW has </w:t>
      </w:r>
      <w:r w:rsidR="005E44C1">
        <w:rPr>
          <w:rFonts w:ascii="Arial" w:hAnsi="Arial"/>
          <w:lang w:eastAsia="zh-CN"/>
        </w:rPr>
        <w:t xml:space="preserve">already </w:t>
      </w:r>
      <w:r w:rsidR="0040556C" w:rsidRPr="0040556C">
        <w:rPr>
          <w:rFonts w:ascii="Arial" w:hAnsi="Arial"/>
          <w:lang w:eastAsia="zh-CN"/>
        </w:rPr>
        <w:t>provided the UE with a grant of sufficient size, the UE can directly transmit the MAC CE.</w:t>
      </w:r>
      <w:r w:rsidR="00285FBD">
        <w:rPr>
          <w:rFonts w:ascii="Arial" w:hAnsi="Arial"/>
          <w:lang w:eastAsia="zh-CN"/>
        </w:rPr>
        <w:t xml:space="preserve"> If no grant is </w:t>
      </w:r>
      <w:r w:rsidR="007561B1">
        <w:rPr>
          <w:rFonts w:ascii="Arial" w:hAnsi="Arial"/>
          <w:lang w:eastAsia="zh-CN"/>
        </w:rPr>
        <w:t>available,</w:t>
      </w:r>
      <w:r w:rsidR="00285FBD">
        <w:rPr>
          <w:rFonts w:ascii="Arial" w:hAnsi="Arial"/>
          <w:lang w:eastAsia="zh-CN"/>
        </w:rPr>
        <w:t xml:space="preserve"> the UE can send a scheduling request to the network to </w:t>
      </w:r>
      <w:r w:rsidR="007D3157">
        <w:rPr>
          <w:rFonts w:ascii="Arial" w:hAnsi="Arial"/>
          <w:lang w:eastAsia="zh-CN"/>
        </w:rPr>
        <w:t>acquire</w:t>
      </w:r>
      <w:r w:rsidR="00285FBD">
        <w:rPr>
          <w:rFonts w:ascii="Arial" w:hAnsi="Arial"/>
          <w:lang w:eastAsia="zh-CN"/>
        </w:rPr>
        <w:t xml:space="preserve"> a grant.</w:t>
      </w:r>
    </w:p>
    <w:p w14:paraId="290EB242" w14:textId="24361AF2" w:rsidR="001B3306" w:rsidRDefault="001B3306" w:rsidP="001B3306">
      <w:pPr>
        <w:pStyle w:val="Observation"/>
        <w:rPr>
          <w:lang w:eastAsia="zh-CN"/>
        </w:rPr>
      </w:pPr>
      <w:bookmarkStart w:id="5" w:name="_Toc174048765"/>
      <w:r>
        <w:rPr>
          <w:lang w:eastAsia="zh-CN"/>
        </w:rPr>
        <w:t xml:space="preserve">The scheduling of a MAC CE is </w:t>
      </w:r>
      <w:r w:rsidR="00FF2B44">
        <w:rPr>
          <w:lang w:eastAsia="zh-CN"/>
        </w:rPr>
        <w:t>simple</w:t>
      </w:r>
      <w:r w:rsidR="00032CEB">
        <w:rPr>
          <w:lang w:eastAsia="zh-CN"/>
        </w:rPr>
        <w:t>, and timing is only depending on an UL grant</w:t>
      </w:r>
      <w:r>
        <w:rPr>
          <w:lang w:eastAsia="zh-CN"/>
        </w:rPr>
        <w:t>.</w:t>
      </w:r>
      <w:bookmarkEnd w:id="5"/>
    </w:p>
    <w:p w14:paraId="71D8A61B" w14:textId="7B65BC53" w:rsidR="0010135A" w:rsidRPr="0040556C" w:rsidRDefault="0010135A" w:rsidP="001B3306">
      <w:pPr>
        <w:pStyle w:val="Observation"/>
        <w:rPr>
          <w:lang w:eastAsia="zh-CN"/>
        </w:rPr>
      </w:pPr>
      <w:bookmarkStart w:id="6" w:name="_Toc174048766"/>
      <w:r>
        <w:rPr>
          <w:lang w:eastAsia="zh-CN"/>
        </w:rPr>
        <w:t>Implementation complexity is considered as low for MAC CE since RAN2 only have to implement</w:t>
      </w:r>
      <w:r w:rsidR="00F20C33">
        <w:rPr>
          <w:lang w:eastAsia="zh-CN"/>
        </w:rPr>
        <w:t xml:space="preserve"> new MA</w:t>
      </w:r>
      <w:r w:rsidR="00445646">
        <w:rPr>
          <w:lang w:eastAsia="zh-CN"/>
        </w:rPr>
        <w:t>C</w:t>
      </w:r>
      <w:r w:rsidR="00F20C33">
        <w:rPr>
          <w:lang w:eastAsia="zh-CN"/>
        </w:rPr>
        <w:t xml:space="preserve"> CE(s) and potentially channel priority changes for the logical channels.</w:t>
      </w:r>
      <w:bookmarkEnd w:id="6"/>
    </w:p>
    <w:p w14:paraId="7BE0C891" w14:textId="1883394E" w:rsidR="0067643D" w:rsidRDefault="001C1875" w:rsidP="00D65772">
      <w:pPr>
        <w:pStyle w:val="Heading3"/>
      </w:pPr>
      <w:bookmarkStart w:id="7" w:name="_Ref169086977"/>
      <w:r>
        <w:t>2.5.2</w:t>
      </w:r>
      <w:r w:rsidR="007600B4">
        <w:tab/>
      </w:r>
      <w:r w:rsidR="00D65772">
        <w:t>UCI</w:t>
      </w:r>
      <w:bookmarkEnd w:id="7"/>
    </w:p>
    <w:p w14:paraId="610655F4" w14:textId="6B6765BD" w:rsidR="007600B4" w:rsidRDefault="00A0508F" w:rsidP="00A0508F">
      <w:pPr>
        <w:rPr>
          <w:rFonts w:ascii="Arial" w:hAnsi="Arial"/>
          <w:lang w:eastAsia="zh-CN"/>
        </w:rPr>
      </w:pPr>
      <w:r w:rsidRPr="00A0508F">
        <w:rPr>
          <w:rFonts w:ascii="Arial" w:hAnsi="Arial"/>
          <w:lang w:eastAsia="zh-CN"/>
        </w:rPr>
        <w:t xml:space="preserve">UCI is sent outside the transport block. Thereby, it is not protected by HARQ: if UCI is missed, it is lost. </w:t>
      </w:r>
      <w:r>
        <w:rPr>
          <w:rFonts w:ascii="Arial" w:hAnsi="Arial"/>
          <w:lang w:eastAsia="zh-CN"/>
        </w:rPr>
        <w:t>However,</w:t>
      </w:r>
      <w:r w:rsidRPr="00A0508F">
        <w:rPr>
          <w:rFonts w:ascii="Arial" w:hAnsi="Arial"/>
          <w:lang w:eastAsia="zh-CN"/>
        </w:rPr>
        <w:t xml:space="preserve"> it is important that </w:t>
      </w:r>
      <w:r w:rsidR="00645A77">
        <w:rPr>
          <w:rFonts w:ascii="Arial" w:hAnsi="Arial"/>
          <w:lang w:eastAsia="zh-CN"/>
        </w:rPr>
        <w:t>an</w:t>
      </w:r>
      <w:r w:rsidRPr="00A0508F">
        <w:rPr>
          <w:rFonts w:ascii="Arial" w:hAnsi="Arial"/>
          <w:lang w:eastAsia="zh-CN"/>
        </w:rPr>
        <w:t xml:space="preserve"> </w:t>
      </w:r>
      <w:r w:rsidR="001B3306">
        <w:rPr>
          <w:rFonts w:ascii="Arial" w:hAnsi="Arial"/>
          <w:lang w:eastAsia="zh-CN"/>
        </w:rPr>
        <w:t>even</w:t>
      </w:r>
      <w:r w:rsidR="00645A77">
        <w:rPr>
          <w:rFonts w:ascii="Arial" w:hAnsi="Arial"/>
          <w:lang w:eastAsia="zh-CN"/>
        </w:rPr>
        <w:t>t</w:t>
      </w:r>
      <w:r w:rsidR="001B3306">
        <w:rPr>
          <w:rFonts w:ascii="Arial" w:hAnsi="Arial"/>
          <w:lang w:eastAsia="zh-CN"/>
        </w:rPr>
        <w:t xml:space="preserve"> triggered L1 measurement report</w:t>
      </w:r>
      <w:r w:rsidRPr="00A0508F">
        <w:rPr>
          <w:rFonts w:ascii="Arial" w:hAnsi="Arial"/>
          <w:lang w:eastAsia="zh-CN"/>
        </w:rPr>
        <w:t xml:space="preserve"> reaches the NW</w:t>
      </w:r>
      <w:r w:rsidR="00B66A39">
        <w:rPr>
          <w:rFonts w:ascii="Arial" w:hAnsi="Arial"/>
          <w:lang w:eastAsia="zh-CN"/>
        </w:rPr>
        <w:t xml:space="preserve"> and</w:t>
      </w:r>
      <w:r w:rsidRPr="00A0508F">
        <w:rPr>
          <w:rFonts w:ascii="Arial" w:hAnsi="Arial"/>
          <w:lang w:eastAsia="zh-CN"/>
        </w:rPr>
        <w:t xml:space="preserve"> </w:t>
      </w:r>
      <w:r w:rsidR="00B66A39">
        <w:rPr>
          <w:rFonts w:ascii="Arial" w:hAnsi="Arial"/>
          <w:lang w:eastAsia="zh-CN"/>
        </w:rPr>
        <w:t>i</w:t>
      </w:r>
      <w:r w:rsidR="001B3306">
        <w:rPr>
          <w:rFonts w:ascii="Arial" w:hAnsi="Arial"/>
          <w:lang w:eastAsia="zh-CN"/>
        </w:rPr>
        <w:t>n order to support this, t</w:t>
      </w:r>
      <w:r w:rsidRPr="00A0508F">
        <w:rPr>
          <w:rFonts w:ascii="Arial" w:hAnsi="Arial"/>
          <w:lang w:eastAsia="zh-CN"/>
        </w:rPr>
        <w:t xml:space="preserve">here are essentially two </w:t>
      </w:r>
      <w:r w:rsidR="00444A83">
        <w:rPr>
          <w:rFonts w:ascii="Arial" w:hAnsi="Arial"/>
          <w:lang w:eastAsia="zh-CN"/>
        </w:rPr>
        <w:t>alternatives</w:t>
      </w:r>
      <w:r w:rsidRPr="00A0508F">
        <w:rPr>
          <w:rFonts w:ascii="Arial" w:hAnsi="Arial"/>
          <w:lang w:eastAsia="zh-CN"/>
        </w:rPr>
        <w:t xml:space="preserve"> to achieve the desired reliability</w:t>
      </w:r>
      <w:r w:rsidR="007D3157">
        <w:rPr>
          <w:rFonts w:ascii="Arial" w:hAnsi="Arial"/>
          <w:lang w:eastAsia="zh-CN"/>
        </w:rPr>
        <w:t xml:space="preserve"> for UCI</w:t>
      </w:r>
      <w:r w:rsidRPr="00A0508F">
        <w:rPr>
          <w:rFonts w:ascii="Arial" w:hAnsi="Arial"/>
          <w:lang w:eastAsia="zh-CN"/>
        </w:rPr>
        <w:t>:</w:t>
      </w:r>
      <w:r w:rsidR="001B3306">
        <w:rPr>
          <w:rFonts w:ascii="Arial" w:hAnsi="Arial"/>
          <w:lang w:eastAsia="zh-CN"/>
        </w:rPr>
        <w:t xml:space="preserve"> </w:t>
      </w:r>
      <w:proofErr w:type="spellStart"/>
      <w:r w:rsidR="001B3306" w:rsidRPr="001B3306">
        <w:rPr>
          <w:rFonts w:ascii="Arial" w:hAnsi="Arial"/>
          <w:i/>
          <w:iCs/>
          <w:lang w:eastAsia="zh-CN"/>
        </w:rPr>
        <w:t>i</w:t>
      </w:r>
      <w:proofErr w:type="spellEnd"/>
      <w:r w:rsidR="001B3306" w:rsidRPr="001B3306">
        <w:rPr>
          <w:rFonts w:ascii="Arial" w:hAnsi="Arial"/>
          <w:i/>
          <w:iCs/>
          <w:lang w:eastAsia="zh-CN"/>
        </w:rPr>
        <w:t>)</w:t>
      </w:r>
      <w:r w:rsidR="001B3306" w:rsidRPr="001B3306">
        <w:rPr>
          <w:rFonts w:ascii="Arial" w:hAnsi="Arial"/>
          <w:lang w:eastAsia="zh-CN"/>
        </w:rPr>
        <w:t xml:space="preserve"> </w:t>
      </w:r>
      <w:r w:rsidR="001B3306">
        <w:rPr>
          <w:rFonts w:ascii="Arial" w:hAnsi="Arial"/>
          <w:lang w:eastAsia="zh-CN"/>
        </w:rPr>
        <w:t>t</w:t>
      </w:r>
      <w:r w:rsidR="001B3306" w:rsidRPr="00A0508F">
        <w:rPr>
          <w:rFonts w:ascii="Arial" w:hAnsi="Arial"/>
          <w:lang w:eastAsia="zh-CN"/>
        </w:rPr>
        <w:t xml:space="preserve">he retransmissions </w:t>
      </w:r>
      <w:r w:rsidR="001B3306">
        <w:rPr>
          <w:rFonts w:ascii="Arial" w:hAnsi="Arial"/>
          <w:lang w:eastAsia="zh-CN"/>
        </w:rPr>
        <w:t xml:space="preserve">of UCI </w:t>
      </w:r>
      <w:r w:rsidR="001B3306" w:rsidRPr="00A0508F">
        <w:rPr>
          <w:rFonts w:ascii="Arial" w:hAnsi="Arial"/>
          <w:lang w:eastAsia="zh-CN"/>
        </w:rPr>
        <w:t>are polled explicitly by the NW</w:t>
      </w:r>
      <w:r w:rsidR="00B141DB">
        <w:rPr>
          <w:rFonts w:ascii="Arial" w:hAnsi="Arial"/>
          <w:lang w:eastAsia="zh-CN"/>
        </w:rPr>
        <w:t>,</w:t>
      </w:r>
      <w:r w:rsidR="001B3306">
        <w:rPr>
          <w:rFonts w:ascii="Arial" w:hAnsi="Arial"/>
          <w:lang w:eastAsia="zh-CN"/>
        </w:rPr>
        <w:t xml:space="preserve"> </w:t>
      </w:r>
      <w:r w:rsidR="00673233">
        <w:rPr>
          <w:rFonts w:ascii="Arial" w:hAnsi="Arial"/>
          <w:lang w:eastAsia="zh-CN"/>
        </w:rPr>
        <w:t>or</w:t>
      </w:r>
      <w:r w:rsidR="001B3306">
        <w:rPr>
          <w:rFonts w:ascii="Arial" w:hAnsi="Arial"/>
          <w:lang w:eastAsia="zh-CN"/>
        </w:rPr>
        <w:t xml:space="preserve"> </w:t>
      </w:r>
      <w:r w:rsidR="001B3306" w:rsidRPr="001B3306">
        <w:rPr>
          <w:rFonts w:ascii="Arial" w:hAnsi="Arial"/>
          <w:i/>
          <w:iCs/>
          <w:lang w:eastAsia="zh-CN"/>
        </w:rPr>
        <w:t>ii)</w:t>
      </w:r>
      <w:r w:rsidR="001B3306">
        <w:rPr>
          <w:rFonts w:ascii="Arial" w:hAnsi="Arial"/>
          <w:lang w:eastAsia="zh-CN"/>
        </w:rPr>
        <w:t xml:space="preserve"> t</w:t>
      </w:r>
      <w:r w:rsidR="001B3306" w:rsidRPr="00A0508F">
        <w:rPr>
          <w:rFonts w:ascii="Arial" w:hAnsi="Arial"/>
          <w:lang w:eastAsia="zh-CN"/>
        </w:rPr>
        <w:t xml:space="preserve">he UE repeats the procedure as long as the </w:t>
      </w:r>
      <w:r w:rsidR="001B3306" w:rsidRPr="00A0508F">
        <w:rPr>
          <w:rFonts w:ascii="Arial" w:hAnsi="Arial"/>
          <w:lang w:eastAsia="zh-CN"/>
        </w:rPr>
        <w:lastRenderedPageBreak/>
        <w:t>event is fulfilled</w:t>
      </w:r>
      <w:r w:rsidR="001B3306">
        <w:rPr>
          <w:rFonts w:ascii="Arial" w:hAnsi="Arial"/>
          <w:lang w:eastAsia="zh-CN"/>
        </w:rPr>
        <w:t>.</w:t>
      </w:r>
      <w:r w:rsidR="007600B4">
        <w:rPr>
          <w:rFonts w:ascii="Arial" w:hAnsi="Arial"/>
          <w:lang w:eastAsia="zh-CN"/>
        </w:rPr>
        <w:t xml:space="preserve"> </w:t>
      </w:r>
      <w:r w:rsidR="0030203D">
        <w:rPr>
          <w:rFonts w:ascii="Arial" w:hAnsi="Arial"/>
          <w:lang w:eastAsia="zh-CN"/>
        </w:rPr>
        <w:t>Of</w:t>
      </w:r>
      <w:r w:rsidRPr="00A0508F">
        <w:rPr>
          <w:rFonts w:ascii="Arial" w:hAnsi="Arial"/>
          <w:lang w:eastAsia="zh-CN"/>
        </w:rPr>
        <w:t xml:space="preserve"> these solutions, </w:t>
      </w:r>
      <w:r w:rsidR="001B3306">
        <w:rPr>
          <w:rFonts w:ascii="Arial" w:hAnsi="Arial"/>
          <w:lang w:eastAsia="zh-CN"/>
        </w:rPr>
        <w:t>t</w:t>
      </w:r>
      <w:r w:rsidRPr="00A0508F">
        <w:rPr>
          <w:rFonts w:ascii="Arial" w:hAnsi="Arial"/>
          <w:lang w:eastAsia="zh-CN"/>
        </w:rPr>
        <w:t xml:space="preserve">he main issue is that it becomes complicated to define when the UE should </w:t>
      </w:r>
      <w:r w:rsidR="003A4AAD">
        <w:rPr>
          <w:rFonts w:ascii="Arial" w:hAnsi="Arial"/>
          <w:lang w:eastAsia="zh-CN"/>
        </w:rPr>
        <w:t>disregard of</w:t>
      </w:r>
      <w:r w:rsidRPr="00A0508F">
        <w:rPr>
          <w:rFonts w:ascii="Arial" w:hAnsi="Arial"/>
          <w:lang w:eastAsia="zh-CN"/>
        </w:rPr>
        <w:t xml:space="preserve"> a measurement report. </w:t>
      </w:r>
    </w:p>
    <w:p w14:paraId="0E4C5862" w14:textId="2D4F4434" w:rsidR="007600B4" w:rsidRPr="007600B4" w:rsidRDefault="007600B4" w:rsidP="00A0508F">
      <w:pPr>
        <w:pStyle w:val="Observation"/>
        <w:rPr>
          <w:lang w:eastAsia="zh-CN"/>
        </w:rPr>
      </w:pPr>
      <w:bookmarkStart w:id="8" w:name="_Toc174048767"/>
      <w:r>
        <w:rPr>
          <w:lang w:eastAsia="zh-CN"/>
        </w:rPr>
        <w:t>The reliability of reports via UCI is questionable as the UE does not understand whether a report has been (correctly) received by the network</w:t>
      </w:r>
      <w:r w:rsidR="0003074B">
        <w:rPr>
          <w:lang w:eastAsia="zh-CN"/>
        </w:rPr>
        <w:t>. Thus, to fulfil reliability aspects, UCI would suffer from poor resource utilization.</w:t>
      </w:r>
      <w:bookmarkEnd w:id="8"/>
    </w:p>
    <w:p w14:paraId="194417E9" w14:textId="1FF6FAF5" w:rsidR="00D65772" w:rsidRDefault="001B3306" w:rsidP="00A0508F">
      <w:pPr>
        <w:rPr>
          <w:rFonts w:ascii="Arial" w:hAnsi="Arial"/>
          <w:lang w:eastAsia="zh-CN"/>
        </w:rPr>
      </w:pPr>
      <w:r>
        <w:rPr>
          <w:rFonts w:ascii="Arial" w:hAnsi="Arial"/>
          <w:lang w:eastAsia="zh-CN"/>
        </w:rPr>
        <w:t xml:space="preserve">On top of this, what is clear is that </w:t>
      </w:r>
      <w:r w:rsidR="00A0508F" w:rsidRPr="00A0508F">
        <w:rPr>
          <w:rFonts w:ascii="Arial" w:hAnsi="Arial"/>
          <w:lang w:eastAsia="zh-CN"/>
        </w:rPr>
        <w:t>UCI reporting has very little flexibility. The NW knows the format of the UCI that it receives in a certain UL resource, since the UE is mandated to follow the RRC configuration provided in the CSI report configuration. The only exception to this rule is the CSI part 1 and part 2 that are used for large UCI reports, where the content of CSI part 1 impacts the size of CSI part 2. To achieve the desired flexibility of the UE-initiated reporting, a new UCI design philosophy is needed: to allow for varying UCI size, the CSI part 1 and part 2 paradigm could be reused, and some fields in UCI could determine how the NW should interpret the content, for example by indicating which event was triggered.</w:t>
      </w:r>
    </w:p>
    <w:p w14:paraId="1420B583" w14:textId="441EF374" w:rsidR="009C2427" w:rsidRDefault="007600B4" w:rsidP="00A0508F">
      <w:pPr>
        <w:pStyle w:val="Observation"/>
        <w:rPr>
          <w:lang w:eastAsia="zh-CN"/>
        </w:rPr>
      </w:pPr>
      <w:bookmarkStart w:id="9" w:name="_Toc174048768"/>
      <w:r>
        <w:rPr>
          <w:lang w:eastAsia="zh-CN"/>
        </w:rPr>
        <w:t>Reports via UCI provide much less flexibility than reports via MAC CE.</w:t>
      </w:r>
      <w:bookmarkEnd w:id="9"/>
    </w:p>
    <w:p w14:paraId="4ABD9B4A" w14:textId="676FD659" w:rsidR="005D3C26" w:rsidRDefault="006C25D3" w:rsidP="005D3C26">
      <w:pPr>
        <w:rPr>
          <w:rFonts w:ascii="Arial" w:hAnsi="Arial"/>
          <w:lang w:eastAsia="zh-CN"/>
        </w:rPr>
      </w:pPr>
      <w:r>
        <w:rPr>
          <w:rFonts w:ascii="Arial" w:hAnsi="Arial"/>
          <w:lang w:eastAsia="zh-CN"/>
        </w:rPr>
        <w:t xml:space="preserve">To transmit a report over UCI, the UE only has to </w:t>
      </w:r>
      <w:r w:rsidR="008C47F1">
        <w:rPr>
          <w:rFonts w:ascii="Arial" w:hAnsi="Arial"/>
          <w:lang w:eastAsia="zh-CN"/>
        </w:rPr>
        <w:t>include the format in PUCCH or PUSCH</w:t>
      </w:r>
      <w:r w:rsidR="00E85A89">
        <w:rPr>
          <w:rFonts w:ascii="Arial" w:hAnsi="Arial"/>
          <w:lang w:eastAsia="zh-CN"/>
        </w:rPr>
        <w:t xml:space="preserve">. However, in order to do that </w:t>
      </w:r>
      <w:r w:rsidR="001E513A">
        <w:rPr>
          <w:rFonts w:ascii="Arial" w:hAnsi="Arial"/>
          <w:lang w:eastAsia="zh-CN"/>
        </w:rPr>
        <w:t>there has to be allocated resources for the UE. Thus, it can be</w:t>
      </w:r>
      <w:r w:rsidR="00A26E68">
        <w:rPr>
          <w:rFonts w:ascii="Arial" w:hAnsi="Arial"/>
          <w:lang w:eastAsia="zh-CN"/>
        </w:rPr>
        <w:t xml:space="preserve"> seen in a similar way as a grant; in order to not </w:t>
      </w:r>
      <w:r w:rsidR="00550107">
        <w:rPr>
          <w:rFonts w:ascii="Arial" w:hAnsi="Arial"/>
          <w:lang w:eastAsia="zh-CN"/>
        </w:rPr>
        <w:t xml:space="preserve">create </w:t>
      </w:r>
      <w:r w:rsidR="00A26E68">
        <w:rPr>
          <w:rFonts w:ascii="Arial" w:hAnsi="Arial"/>
          <w:lang w:eastAsia="zh-CN"/>
        </w:rPr>
        <w:t>waste</w:t>
      </w:r>
      <w:r w:rsidR="00285FBD">
        <w:rPr>
          <w:rFonts w:ascii="Arial" w:hAnsi="Arial"/>
          <w:lang w:eastAsia="zh-CN"/>
        </w:rPr>
        <w:t>,</w:t>
      </w:r>
      <w:r w:rsidR="00A26E68">
        <w:rPr>
          <w:rFonts w:ascii="Arial" w:hAnsi="Arial"/>
          <w:lang w:eastAsia="zh-CN"/>
        </w:rPr>
        <w:t xml:space="preserve"> the network has to allocate </w:t>
      </w:r>
      <w:r w:rsidR="00285FBD">
        <w:rPr>
          <w:rFonts w:ascii="Arial" w:hAnsi="Arial"/>
          <w:lang w:eastAsia="zh-CN"/>
        </w:rPr>
        <w:t xml:space="preserve">sufficient </w:t>
      </w:r>
      <w:r w:rsidR="00550107">
        <w:rPr>
          <w:rFonts w:ascii="Arial" w:hAnsi="Arial"/>
          <w:lang w:eastAsia="zh-CN"/>
        </w:rPr>
        <w:t>resources for the UE. This means that from a timing perspective</w:t>
      </w:r>
      <w:r w:rsidR="002919C8">
        <w:rPr>
          <w:rFonts w:ascii="Arial" w:hAnsi="Arial"/>
          <w:lang w:eastAsia="zh-CN"/>
        </w:rPr>
        <w:t xml:space="preserve"> UCI has similar attributes as MAC CE.</w:t>
      </w:r>
    </w:p>
    <w:p w14:paraId="4C2735C1" w14:textId="0C7F316F" w:rsidR="002919C8" w:rsidRPr="00A412C4" w:rsidRDefault="002919C8" w:rsidP="005D3C26">
      <w:pPr>
        <w:pStyle w:val="Observation"/>
        <w:rPr>
          <w:lang w:eastAsia="zh-CN"/>
        </w:rPr>
      </w:pPr>
      <w:bookmarkStart w:id="10" w:name="_Toc174048769"/>
      <w:r>
        <w:rPr>
          <w:lang w:eastAsia="zh-CN"/>
        </w:rPr>
        <w:t xml:space="preserve">The scheduling of a UCI is simple, and timing is only depending on an UL resources as </w:t>
      </w:r>
      <w:r w:rsidR="00A412C4">
        <w:rPr>
          <w:lang w:eastAsia="zh-CN"/>
        </w:rPr>
        <w:t>provided by the network</w:t>
      </w:r>
      <w:r>
        <w:rPr>
          <w:lang w:eastAsia="zh-CN"/>
        </w:rPr>
        <w:t>.</w:t>
      </w:r>
      <w:bookmarkEnd w:id="10"/>
    </w:p>
    <w:p w14:paraId="0E797A30" w14:textId="7B24210B" w:rsidR="00943F8E" w:rsidRDefault="001C1875" w:rsidP="00943F8E">
      <w:pPr>
        <w:pStyle w:val="Heading3"/>
        <w:rPr>
          <w:lang w:eastAsia="zh-CN"/>
        </w:rPr>
      </w:pPr>
      <w:r>
        <w:rPr>
          <w:lang w:eastAsia="zh-CN"/>
        </w:rPr>
        <w:t>2.5.3</w:t>
      </w:r>
      <w:r w:rsidR="007600B4">
        <w:rPr>
          <w:lang w:eastAsia="zh-CN"/>
        </w:rPr>
        <w:tab/>
      </w:r>
      <w:r w:rsidR="00943F8E">
        <w:rPr>
          <w:lang w:eastAsia="zh-CN"/>
        </w:rPr>
        <w:t>Summary</w:t>
      </w:r>
    </w:p>
    <w:p w14:paraId="1ACF6BE7" w14:textId="0EA1DF6C" w:rsidR="004F0BFB" w:rsidRDefault="00584C4C" w:rsidP="00943F8E">
      <w:pPr>
        <w:rPr>
          <w:rFonts w:ascii="Arial" w:hAnsi="Arial"/>
          <w:lang w:eastAsia="zh-CN"/>
        </w:rPr>
      </w:pPr>
      <w:r>
        <w:rPr>
          <w:rFonts w:ascii="Arial" w:hAnsi="Arial"/>
          <w:lang w:eastAsia="zh-CN"/>
        </w:rPr>
        <w:t xml:space="preserve">Based on the discussions </w:t>
      </w:r>
      <w:r w:rsidR="00913B8A">
        <w:rPr>
          <w:rFonts w:ascii="Arial" w:hAnsi="Arial"/>
          <w:lang w:eastAsia="zh-CN"/>
        </w:rPr>
        <w:t>we can summarize the results in a table.</w:t>
      </w:r>
    </w:p>
    <w:tbl>
      <w:tblPr>
        <w:tblStyle w:val="TableGrid"/>
        <w:tblW w:w="0" w:type="auto"/>
        <w:tblLook w:val="04A0" w:firstRow="1" w:lastRow="0" w:firstColumn="1" w:lastColumn="0" w:noHBand="0" w:noVBand="1"/>
      </w:tblPr>
      <w:tblGrid>
        <w:gridCol w:w="2263"/>
        <w:gridCol w:w="2693"/>
        <w:gridCol w:w="2694"/>
      </w:tblGrid>
      <w:tr w:rsidR="00264B56" w:rsidRPr="000977CB" w14:paraId="61EF0978" w14:textId="77777777" w:rsidTr="00CC7300">
        <w:tc>
          <w:tcPr>
            <w:tcW w:w="2263" w:type="dxa"/>
          </w:tcPr>
          <w:p w14:paraId="0EC41AB8" w14:textId="77777777" w:rsidR="00264B56" w:rsidRPr="000977CB" w:rsidRDefault="00264B56" w:rsidP="00943F8E">
            <w:pPr>
              <w:rPr>
                <w:rFonts w:ascii="Arial" w:eastAsia="Times New Roman" w:hAnsi="Arial"/>
                <w:sz w:val="20"/>
                <w:szCs w:val="20"/>
                <w:lang w:val="en-US" w:eastAsia="zh-CN"/>
              </w:rPr>
            </w:pPr>
          </w:p>
        </w:tc>
        <w:tc>
          <w:tcPr>
            <w:tcW w:w="2693" w:type="dxa"/>
          </w:tcPr>
          <w:p w14:paraId="1441AE95" w14:textId="40C116CB" w:rsidR="00264B56" w:rsidRPr="0006560F" w:rsidRDefault="00264B56" w:rsidP="006F7ED7">
            <w:pPr>
              <w:jc w:val="center"/>
              <w:rPr>
                <w:rFonts w:ascii="Arial" w:eastAsia="Times New Roman" w:hAnsi="Arial"/>
                <w:b/>
                <w:sz w:val="20"/>
                <w:szCs w:val="20"/>
                <w:lang w:val="en-US" w:eastAsia="zh-CN"/>
              </w:rPr>
            </w:pPr>
            <w:r w:rsidRPr="0006560F">
              <w:rPr>
                <w:rFonts w:ascii="Arial" w:eastAsia="Times New Roman" w:hAnsi="Arial"/>
                <w:b/>
                <w:sz w:val="20"/>
                <w:szCs w:val="20"/>
                <w:lang w:val="en-US" w:eastAsia="zh-CN"/>
              </w:rPr>
              <w:t>MAC CE</w:t>
            </w:r>
          </w:p>
        </w:tc>
        <w:tc>
          <w:tcPr>
            <w:tcW w:w="2694" w:type="dxa"/>
          </w:tcPr>
          <w:p w14:paraId="36D34446" w14:textId="1BD75264" w:rsidR="00264B56" w:rsidRPr="0006560F" w:rsidRDefault="00264B56" w:rsidP="006F7ED7">
            <w:pPr>
              <w:jc w:val="center"/>
              <w:rPr>
                <w:rFonts w:ascii="Arial" w:eastAsia="Times New Roman" w:hAnsi="Arial"/>
                <w:b/>
                <w:sz w:val="20"/>
                <w:szCs w:val="20"/>
                <w:lang w:val="en-US" w:eastAsia="zh-CN"/>
              </w:rPr>
            </w:pPr>
            <w:r w:rsidRPr="0006560F">
              <w:rPr>
                <w:rFonts w:ascii="Arial" w:eastAsia="Times New Roman" w:hAnsi="Arial"/>
                <w:b/>
                <w:sz w:val="20"/>
                <w:szCs w:val="20"/>
                <w:lang w:val="en-US" w:eastAsia="zh-CN"/>
              </w:rPr>
              <w:t>UCI</w:t>
            </w:r>
          </w:p>
        </w:tc>
      </w:tr>
      <w:tr w:rsidR="00264B56" w:rsidRPr="000977CB" w14:paraId="2611142D" w14:textId="77777777" w:rsidTr="00CC7300">
        <w:tc>
          <w:tcPr>
            <w:tcW w:w="2263" w:type="dxa"/>
          </w:tcPr>
          <w:p w14:paraId="2A4B2AD8" w14:textId="29BE1994" w:rsidR="00264B56" w:rsidRPr="0006560F" w:rsidRDefault="00264B56" w:rsidP="00943F8E">
            <w:pPr>
              <w:rPr>
                <w:rFonts w:ascii="Arial" w:eastAsia="Times New Roman" w:hAnsi="Arial"/>
                <w:b/>
                <w:sz w:val="20"/>
                <w:szCs w:val="20"/>
                <w:lang w:val="en-US" w:eastAsia="zh-CN"/>
              </w:rPr>
            </w:pPr>
            <w:r w:rsidRPr="0006560F">
              <w:rPr>
                <w:rFonts w:ascii="Arial" w:eastAsia="Times New Roman" w:hAnsi="Arial"/>
                <w:b/>
                <w:sz w:val="20"/>
                <w:szCs w:val="20"/>
                <w:lang w:val="en-US" w:eastAsia="zh-CN"/>
              </w:rPr>
              <w:t>Flexibility</w:t>
            </w:r>
          </w:p>
        </w:tc>
        <w:tc>
          <w:tcPr>
            <w:tcW w:w="2693" w:type="dxa"/>
          </w:tcPr>
          <w:p w14:paraId="20B769AD" w14:textId="30FC9273"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648B0A2F" wp14:editId="388B918C">
                  <wp:extent cx="407406" cy="407406"/>
                  <wp:effectExtent l="0" t="0" r="0" b="0"/>
                  <wp:docPr id="876995321" name="Graphic 876995321"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c>
          <w:tcPr>
            <w:tcW w:w="2694" w:type="dxa"/>
          </w:tcPr>
          <w:p w14:paraId="375DD715" w14:textId="4E1DD83F" w:rsidR="00264B56" w:rsidRPr="000977CB" w:rsidRDefault="000F3355" w:rsidP="006F7ED7">
            <w:pPr>
              <w:jc w:val="center"/>
              <w:rPr>
                <w:rFonts w:ascii="Arial" w:eastAsia="Times New Roman" w:hAnsi="Arial"/>
                <w:sz w:val="80"/>
                <w:szCs w:val="80"/>
                <w:lang w:val="en-US" w:eastAsia="zh-CN"/>
              </w:rPr>
            </w:pPr>
            <w:r>
              <w:rPr>
                <w:rFonts w:ascii="Arial" w:hAnsi="Arial"/>
                <w:noProof/>
                <w:lang w:val="en-US" w:eastAsia="zh-CN"/>
              </w:rPr>
              <w:drawing>
                <wp:inline distT="0" distB="0" distL="0" distR="0" wp14:anchorId="69FDD994" wp14:editId="5E0B3952">
                  <wp:extent cx="410400" cy="410400"/>
                  <wp:effectExtent l="0" t="0" r="0" b="0"/>
                  <wp:docPr id="398582314" name="Graphic 398582314"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92154" name="Graphic 644992154" descr="Close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10400" cy="410400"/>
                          </a:xfrm>
                          <a:prstGeom prst="rect">
                            <a:avLst/>
                          </a:prstGeom>
                        </pic:spPr>
                      </pic:pic>
                    </a:graphicData>
                  </a:graphic>
                </wp:inline>
              </w:drawing>
            </w:r>
          </w:p>
        </w:tc>
      </w:tr>
      <w:tr w:rsidR="00264B56" w:rsidRPr="000977CB" w14:paraId="342D678B" w14:textId="77777777" w:rsidTr="00CC7300">
        <w:tc>
          <w:tcPr>
            <w:tcW w:w="2263" w:type="dxa"/>
          </w:tcPr>
          <w:p w14:paraId="783FCA20" w14:textId="16D8A4E9" w:rsidR="00264B56" w:rsidRPr="0006560F" w:rsidRDefault="00264B56" w:rsidP="00943F8E">
            <w:pPr>
              <w:rPr>
                <w:rFonts w:ascii="Arial" w:eastAsia="Times New Roman" w:hAnsi="Arial"/>
                <w:b/>
                <w:sz w:val="20"/>
                <w:szCs w:val="20"/>
                <w:lang w:val="en-US" w:eastAsia="zh-CN"/>
              </w:rPr>
            </w:pPr>
            <w:r w:rsidRPr="0006560F">
              <w:rPr>
                <w:rFonts w:ascii="Arial" w:eastAsia="Times New Roman" w:hAnsi="Arial"/>
                <w:b/>
                <w:sz w:val="20"/>
                <w:szCs w:val="20"/>
                <w:lang w:val="en-US" w:eastAsia="zh-CN"/>
              </w:rPr>
              <w:t>Reliability</w:t>
            </w:r>
          </w:p>
        </w:tc>
        <w:tc>
          <w:tcPr>
            <w:tcW w:w="2693" w:type="dxa"/>
          </w:tcPr>
          <w:p w14:paraId="423A2E47" w14:textId="507E71AB"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1DDB9739" wp14:editId="0C4520FB">
                  <wp:extent cx="407406" cy="407406"/>
                  <wp:effectExtent l="0" t="0" r="0" b="0"/>
                  <wp:docPr id="861281697" name="Graphic 861281697"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c>
          <w:tcPr>
            <w:tcW w:w="2694" w:type="dxa"/>
          </w:tcPr>
          <w:p w14:paraId="4D0E2EFC" w14:textId="094A45E6"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01683A50" wp14:editId="3C9AEA71">
                  <wp:extent cx="407406" cy="407406"/>
                  <wp:effectExtent l="0" t="0" r="0" b="0"/>
                  <wp:docPr id="668245181" name="Graphic 668245181"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26344" cy="426344"/>
                          </a:xfrm>
                          <a:prstGeom prst="rect">
                            <a:avLst/>
                          </a:prstGeom>
                        </pic:spPr>
                      </pic:pic>
                    </a:graphicData>
                  </a:graphic>
                </wp:inline>
              </w:drawing>
            </w:r>
          </w:p>
        </w:tc>
      </w:tr>
      <w:tr w:rsidR="00264B56" w:rsidRPr="000977CB" w14:paraId="52C485C8" w14:textId="77777777" w:rsidTr="00CC7300">
        <w:tc>
          <w:tcPr>
            <w:tcW w:w="2263" w:type="dxa"/>
          </w:tcPr>
          <w:p w14:paraId="4CEA0BD9" w14:textId="17A4A178" w:rsidR="00264B56" w:rsidRPr="0006560F" w:rsidRDefault="00264B56" w:rsidP="00943F8E">
            <w:pPr>
              <w:rPr>
                <w:rFonts w:ascii="Arial" w:eastAsia="Times New Roman" w:hAnsi="Arial"/>
                <w:b/>
                <w:sz w:val="20"/>
                <w:szCs w:val="20"/>
                <w:lang w:val="en-US" w:eastAsia="zh-CN"/>
              </w:rPr>
            </w:pPr>
            <w:r w:rsidRPr="0006560F">
              <w:rPr>
                <w:rFonts w:ascii="Arial" w:eastAsia="Times New Roman" w:hAnsi="Arial"/>
                <w:b/>
                <w:sz w:val="20"/>
                <w:szCs w:val="20"/>
                <w:lang w:val="en-US" w:eastAsia="zh-CN"/>
              </w:rPr>
              <w:t>Resource Utilization</w:t>
            </w:r>
          </w:p>
        </w:tc>
        <w:tc>
          <w:tcPr>
            <w:tcW w:w="2693" w:type="dxa"/>
          </w:tcPr>
          <w:p w14:paraId="49D56131" w14:textId="32D1EB3A"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3A39E0B2" wp14:editId="596DD139">
                  <wp:extent cx="407406" cy="407406"/>
                  <wp:effectExtent l="0" t="0" r="0" b="0"/>
                  <wp:docPr id="653755931" name="Graphic 653755931"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c>
          <w:tcPr>
            <w:tcW w:w="2694" w:type="dxa"/>
          </w:tcPr>
          <w:p w14:paraId="19FE7B15" w14:textId="2F47F0E1" w:rsidR="00264B56" w:rsidRPr="000977CB" w:rsidRDefault="000F3355" w:rsidP="006F7ED7">
            <w:pPr>
              <w:jc w:val="center"/>
              <w:rPr>
                <w:rFonts w:ascii="Arial" w:eastAsia="Times New Roman" w:hAnsi="Arial"/>
                <w:sz w:val="20"/>
                <w:szCs w:val="20"/>
                <w:lang w:val="en-US" w:eastAsia="zh-CN"/>
              </w:rPr>
            </w:pPr>
            <w:r>
              <w:rPr>
                <w:rFonts w:ascii="Arial" w:hAnsi="Arial"/>
                <w:noProof/>
                <w:lang w:val="en-US" w:eastAsia="zh-CN"/>
              </w:rPr>
              <w:drawing>
                <wp:inline distT="0" distB="0" distL="0" distR="0" wp14:anchorId="2F4A1177" wp14:editId="07B7BFDB">
                  <wp:extent cx="410400" cy="410400"/>
                  <wp:effectExtent l="0" t="0" r="0" b="0"/>
                  <wp:docPr id="644992154" name="Graphic 644992154"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992154" name="Graphic 644992154" descr="Close with solid fil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10400" cy="410400"/>
                          </a:xfrm>
                          <a:prstGeom prst="rect">
                            <a:avLst/>
                          </a:prstGeom>
                        </pic:spPr>
                      </pic:pic>
                    </a:graphicData>
                  </a:graphic>
                </wp:inline>
              </w:drawing>
            </w:r>
          </w:p>
        </w:tc>
      </w:tr>
      <w:tr w:rsidR="00264B56" w:rsidRPr="000977CB" w14:paraId="10F0354E" w14:textId="77777777" w:rsidTr="00CC7300">
        <w:tc>
          <w:tcPr>
            <w:tcW w:w="2263" w:type="dxa"/>
          </w:tcPr>
          <w:p w14:paraId="584D297D" w14:textId="192B5084" w:rsidR="00264B56" w:rsidRPr="0006560F" w:rsidRDefault="00264B56" w:rsidP="00943F8E">
            <w:pPr>
              <w:rPr>
                <w:rFonts w:ascii="Arial" w:eastAsia="Times New Roman" w:hAnsi="Arial"/>
                <w:b/>
                <w:sz w:val="20"/>
                <w:szCs w:val="20"/>
                <w:lang w:val="en-US" w:eastAsia="zh-CN"/>
              </w:rPr>
            </w:pPr>
            <w:r w:rsidRPr="0006560F">
              <w:rPr>
                <w:rFonts w:ascii="Arial" w:eastAsia="Times New Roman" w:hAnsi="Arial"/>
                <w:b/>
                <w:sz w:val="20"/>
                <w:szCs w:val="20"/>
                <w:lang w:val="en-US" w:eastAsia="zh-CN"/>
              </w:rPr>
              <w:t>Timing</w:t>
            </w:r>
          </w:p>
        </w:tc>
        <w:tc>
          <w:tcPr>
            <w:tcW w:w="2693" w:type="dxa"/>
          </w:tcPr>
          <w:p w14:paraId="233D8677" w14:textId="5A7F0A39"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56B8177B" wp14:editId="6F699D4D">
                  <wp:extent cx="407406" cy="407406"/>
                  <wp:effectExtent l="0" t="0" r="0" b="0"/>
                  <wp:docPr id="1281254133" name="Graphic 1281254133"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c>
          <w:tcPr>
            <w:tcW w:w="2694" w:type="dxa"/>
          </w:tcPr>
          <w:p w14:paraId="0A5C45D8" w14:textId="2ACFD628" w:rsidR="00264B56" w:rsidRPr="000977CB" w:rsidRDefault="00DE1D4B"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025796D3" wp14:editId="7541CB68">
                  <wp:extent cx="407406" cy="407406"/>
                  <wp:effectExtent l="0" t="0" r="0" b="0"/>
                  <wp:docPr id="1316169931" name="Graphic 1316169931"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r>
      <w:tr w:rsidR="00264B56" w:rsidRPr="000977CB" w14:paraId="00900D68" w14:textId="77777777" w:rsidTr="00CC7300">
        <w:tc>
          <w:tcPr>
            <w:tcW w:w="2263" w:type="dxa"/>
          </w:tcPr>
          <w:p w14:paraId="39C2EE7B" w14:textId="688F8965" w:rsidR="00264B56" w:rsidRPr="0006560F" w:rsidRDefault="00264B56" w:rsidP="00943F8E">
            <w:pPr>
              <w:rPr>
                <w:rFonts w:ascii="Arial" w:eastAsia="Times New Roman" w:hAnsi="Arial"/>
                <w:b/>
                <w:sz w:val="20"/>
                <w:szCs w:val="20"/>
                <w:lang w:val="en-US" w:eastAsia="zh-CN"/>
              </w:rPr>
            </w:pPr>
            <w:r w:rsidRPr="0006560F">
              <w:rPr>
                <w:rFonts w:ascii="Arial" w:eastAsia="Times New Roman" w:hAnsi="Arial"/>
                <w:b/>
                <w:sz w:val="20"/>
                <w:szCs w:val="20"/>
                <w:lang w:val="en-US" w:eastAsia="zh-CN"/>
              </w:rPr>
              <w:t>Complexity</w:t>
            </w:r>
          </w:p>
        </w:tc>
        <w:tc>
          <w:tcPr>
            <w:tcW w:w="2693" w:type="dxa"/>
          </w:tcPr>
          <w:p w14:paraId="0643C738" w14:textId="4EF6D1FC" w:rsidR="00264B56" w:rsidRPr="000977CB" w:rsidRDefault="000A75E5"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6DE28450" wp14:editId="25FAF41D">
                  <wp:extent cx="407406" cy="407406"/>
                  <wp:effectExtent l="0" t="0" r="0" b="0"/>
                  <wp:docPr id="93316931" name="Graphic 93316931"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26344" cy="426344"/>
                          </a:xfrm>
                          <a:prstGeom prst="rect">
                            <a:avLst/>
                          </a:prstGeom>
                        </pic:spPr>
                      </pic:pic>
                    </a:graphicData>
                  </a:graphic>
                </wp:inline>
              </w:drawing>
            </w:r>
          </w:p>
        </w:tc>
        <w:tc>
          <w:tcPr>
            <w:tcW w:w="2694" w:type="dxa"/>
          </w:tcPr>
          <w:p w14:paraId="713E5D59" w14:textId="1CE8DF0A" w:rsidR="00264B56" w:rsidRPr="000977CB" w:rsidRDefault="000977CB" w:rsidP="006F7ED7">
            <w:pPr>
              <w:jc w:val="center"/>
              <w:rPr>
                <w:rFonts w:ascii="Arial" w:eastAsia="Times New Roman" w:hAnsi="Arial"/>
                <w:sz w:val="20"/>
                <w:szCs w:val="20"/>
                <w:lang w:val="en-US" w:eastAsia="zh-CN"/>
              </w:rPr>
            </w:pPr>
            <w:r w:rsidRPr="000977CB">
              <w:rPr>
                <w:rFonts w:ascii="Arial" w:hAnsi="Arial"/>
                <w:noProof/>
                <w:lang w:val="en-US" w:eastAsia="zh-CN"/>
              </w:rPr>
              <w:drawing>
                <wp:inline distT="0" distB="0" distL="0" distR="0" wp14:anchorId="2CC13AAE" wp14:editId="0BF4F9F5">
                  <wp:extent cx="407406" cy="407406"/>
                  <wp:effectExtent l="0" t="0" r="0" b="0"/>
                  <wp:docPr id="587277874" name="Graphic 587277874" descr="Tick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995321" name="Graphic 876995321" descr="Tick with solid fill"/>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426344" cy="426344"/>
                          </a:xfrm>
                          <a:prstGeom prst="rect">
                            <a:avLst/>
                          </a:prstGeom>
                        </pic:spPr>
                      </pic:pic>
                    </a:graphicData>
                  </a:graphic>
                </wp:inline>
              </w:drawing>
            </w:r>
          </w:p>
        </w:tc>
      </w:tr>
    </w:tbl>
    <w:p w14:paraId="3A9B2BFD" w14:textId="77777777" w:rsidR="00264B56" w:rsidRDefault="00264B56" w:rsidP="00943F8E">
      <w:pPr>
        <w:rPr>
          <w:lang w:eastAsia="zh-CN"/>
        </w:rPr>
      </w:pPr>
    </w:p>
    <w:p w14:paraId="58BF366F" w14:textId="4B3FDB3D" w:rsidR="00B70022" w:rsidRDefault="00584C4C" w:rsidP="00943F8E">
      <w:pPr>
        <w:rPr>
          <w:rFonts w:ascii="Arial" w:hAnsi="Arial"/>
          <w:lang w:eastAsia="zh-CN"/>
        </w:rPr>
      </w:pPr>
      <w:r w:rsidRPr="004F0BFB">
        <w:rPr>
          <w:rFonts w:ascii="Arial" w:hAnsi="Arial"/>
          <w:lang w:eastAsia="zh-CN"/>
        </w:rPr>
        <w:t>Based on</w:t>
      </w:r>
      <w:r>
        <w:rPr>
          <w:rFonts w:ascii="Arial" w:hAnsi="Arial"/>
          <w:lang w:eastAsia="zh-CN"/>
        </w:rPr>
        <w:t xml:space="preserve"> the selection criteria</w:t>
      </w:r>
      <w:r>
        <w:rPr>
          <w:lang w:eastAsia="zh-CN"/>
        </w:rPr>
        <w:t xml:space="preserve"> </w:t>
      </w:r>
      <w:r>
        <w:rPr>
          <w:rFonts w:ascii="Arial" w:hAnsi="Arial"/>
          <w:lang w:eastAsia="zh-CN"/>
        </w:rPr>
        <w:t>flexibility, reliability, resource utilization, timing and complexity, it is our understanding that reporting the event triggered L1 measurement via a MAC CE is the most efficient and reasonable option.</w:t>
      </w:r>
    </w:p>
    <w:p w14:paraId="1D9FAC49" w14:textId="020113BA" w:rsidR="00913B8A" w:rsidRPr="00943F8E" w:rsidRDefault="008F1EF4" w:rsidP="004D0E73">
      <w:pPr>
        <w:pStyle w:val="Observation"/>
        <w:rPr>
          <w:lang w:eastAsia="zh-CN"/>
        </w:rPr>
      </w:pPr>
      <w:bookmarkStart w:id="11" w:name="_Toc174048770"/>
      <w:r>
        <w:rPr>
          <w:lang w:eastAsia="zh-CN"/>
        </w:rPr>
        <w:t xml:space="preserve">Delivering event triggered L1-measurements in a MAC CE fulfils all the </w:t>
      </w:r>
      <w:r w:rsidR="007D3157">
        <w:rPr>
          <w:lang w:eastAsia="zh-CN"/>
        </w:rPr>
        <w:t xml:space="preserve">needed </w:t>
      </w:r>
      <w:r>
        <w:rPr>
          <w:lang w:eastAsia="zh-CN"/>
        </w:rPr>
        <w:t>requirements</w:t>
      </w:r>
      <w:r w:rsidR="00913B8A">
        <w:rPr>
          <w:lang w:eastAsia="zh-CN"/>
        </w:rPr>
        <w:t>.</w:t>
      </w:r>
      <w:bookmarkEnd w:id="11"/>
    </w:p>
    <w:p w14:paraId="53AB66A3" w14:textId="7821B6E9" w:rsidR="00C812C6" w:rsidRDefault="00E101A9" w:rsidP="008F7649">
      <w:pPr>
        <w:pStyle w:val="Proposal"/>
      </w:pPr>
      <w:bookmarkStart w:id="12" w:name="_Toc174048771"/>
      <w:r>
        <w:t>Event</w:t>
      </w:r>
      <w:r w:rsidR="003B7184">
        <w:t>-</w:t>
      </w:r>
      <w:r w:rsidR="007600B4">
        <w:t>triggered</w:t>
      </w:r>
      <w:r>
        <w:t xml:space="preserve"> L1</w:t>
      </w:r>
      <w:r w:rsidR="00C47BA8">
        <w:t>-</w:t>
      </w:r>
      <w:r>
        <w:t>measurement</w:t>
      </w:r>
      <w:r w:rsidR="007600B4">
        <w:t>s</w:t>
      </w:r>
      <w:r w:rsidR="00A22798">
        <w:t xml:space="preserve"> </w:t>
      </w:r>
      <w:r w:rsidR="007600B4">
        <w:t>are reported by the UE to the network via MAC CE</w:t>
      </w:r>
      <w:r w:rsidR="0006560F">
        <w:t>.</w:t>
      </w:r>
      <w:bookmarkEnd w:id="12"/>
      <w:r>
        <w:t xml:space="preserve"> </w:t>
      </w:r>
    </w:p>
    <w:p w14:paraId="54060AA5" w14:textId="06D3364F" w:rsidR="008F7649" w:rsidRDefault="008F7649">
      <w:pPr>
        <w:overflowPunct/>
        <w:autoSpaceDE/>
        <w:autoSpaceDN/>
        <w:adjustRightInd/>
        <w:spacing w:after="0"/>
        <w:textAlignment w:val="auto"/>
        <w:rPr>
          <w:rFonts w:ascii="Arial" w:hAnsi="Arial"/>
          <w:b/>
          <w:bCs/>
          <w:lang w:eastAsia="zh-CN"/>
        </w:rPr>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853D96A" w14:textId="77777777" w:rsidR="00B83B74"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48762" w:history="1">
        <w:r w:rsidR="00B83B74" w:rsidRPr="00BE2369">
          <w:rPr>
            <w:rStyle w:val="Hyperlink"/>
            <w:noProof/>
          </w:rPr>
          <w:t>Observation 1</w:t>
        </w:r>
        <w:r w:rsidR="00B83B74">
          <w:rPr>
            <w:rFonts w:asciiTheme="minorHAnsi" w:eastAsiaTheme="minorEastAsia" w:hAnsiTheme="minorHAnsi" w:cstheme="minorBidi"/>
            <w:b w:val="0"/>
            <w:noProof/>
            <w:kern w:val="2"/>
            <w:sz w:val="24"/>
            <w:szCs w:val="24"/>
            <w:lang w:val="en-SE" w:eastAsia="en-GB"/>
            <w14:ligatures w14:val="standardContextual"/>
          </w:rPr>
          <w:tab/>
        </w:r>
        <w:r w:rsidR="00B83B74" w:rsidRPr="00BE2369">
          <w:rPr>
            <w:rStyle w:val="Hyperlink"/>
            <w:noProof/>
          </w:rPr>
          <w:t>If the event triggered L1 measurements are carried by a MAC CE, there is no need to pro-actively send the report multiple times as the HARQ retransmissions ensure that the report reaches the NW without unnecessary retransmissions.</w:t>
        </w:r>
      </w:hyperlink>
    </w:p>
    <w:p w14:paraId="43C8BF21"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3" w:history="1">
        <w:r w:rsidRPr="00BE2369">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MAC CE score high in reliability and resource utilization.</w:t>
        </w:r>
      </w:hyperlink>
    </w:p>
    <w:p w14:paraId="075925FD"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4" w:history="1">
        <w:r w:rsidRPr="00BE2369">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Event triggered L1 measurements carried by a MAC CE has the benefit of high flexibility.</w:t>
        </w:r>
      </w:hyperlink>
    </w:p>
    <w:p w14:paraId="02131BF4"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5" w:history="1">
        <w:r w:rsidRPr="00BE2369">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The scheduling of a MAC CE is simple, and timing is only depending on an UL grant.</w:t>
        </w:r>
      </w:hyperlink>
    </w:p>
    <w:p w14:paraId="3224063B"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6" w:history="1">
        <w:r w:rsidRPr="00BE2369">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Implementation complexity is considered as low for MAC CE since RAN2 only have to implement new MAC CE(s) and potentially channel priority changes for the logical channels.</w:t>
        </w:r>
      </w:hyperlink>
    </w:p>
    <w:p w14:paraId="2B0FCDD1"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7" w:history="1">
        <w:r w:rsidRPr="00BE2369">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The reliability of reports via UCI is questionable as the UE does not understand whether a report has been (correctly) received by the network. Thus, to fulfil reliability aspects, UCI would suffer from poor resource utilization.</w:t>
        </w:r>
      </w:hyperlink>
    </w:p>
    <w:p w14:paraId="1857A73D"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8" w:history="1">
        <w:r w:rsidRPr="00BE2369">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Reports via UCI provide much less flexibility than reports via MAC CE.</w:t>
        </w:r>
      </w:hyperlink>
    </w:p>
    <w:p w14:paraId="75B7A09B"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69" w:history="1">
        <w:r w:rsidRPr="00BE2369">
          <w:rPr>
            <w:rStyle w:val="Hyperlink"/>
            <w:noProof/>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The scheduling of a UCI is simple, and timing is only depending on an UL resources as provided by the network.</w:t>
        </w:r>
      </w:hyperlink>
    </w:p>
    <w:p w14:paraId="20994529" w14:textId="77777777" w:rsidR="00B83B74" w:rsidRDefault="00B83B74">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4048770" w:history="1">
        <w:r w:rsidRPr="00BE2369">
          <w:rPr>
            <w:rStyle w:val="Hyperlink"/>
            <w:noProof/>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BE2369">
          <w:rPr>
            <w:rStyle w:val="Hyperlink"/>
            <w:noProof/>
          </w:rPr>
          <w:t>Delivering event triggered L1-measurements in a MAC CE fulfils all the needed requirements.</w:t>
        </w:r>
      </w:hyperlink>
    </w:p>
    <w:p w14:paraId="3063B187" w14:textId="32FEEA1F"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5739EE" w14:textId="77777777" w:rsidR="00B83B74"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48771" w:history="1">
        <w:r w:rsidR="00B83B74" w:rsidRPr="000C75DB">
          <w:rPr>
            <w:rStyle w:val="Hyperlink"/>
            <w:noProof/>
          </w:rPr>
          <w:t>Proposal 1</w:t>
        </w:r>
        <w:r w:rsidR="00B83B74">
          <w:rPr>
            <w:rFonts w:asciiTheme="minorHAnsi" w:eastAsiaTheme="minorEastAsia" w:hAnsiTheme="minorHAnsi" w:cstheme="minorBidi"/>
            <w:b w:val="0"/>
            <w:noProof/>
            <w:kern w:val="2"/>
            <w:sz w:val="24"/>
            <w:szCs w:val="24"/>
            <w:lang w:val="en-SE" w:eastAsia="en-GB"/>
            <w14:ligatures w14:val="standardContextual"/>
          </w:rPr>
          <w:tab/>
        </w:r>
        <w:r w:rsidR="00B83B74" w:rsidRPr="000C75DB">
          <w:rPr>
            <w:rStyle w:val="Hyperlink"/>
            <w:noProof/>
          </w:rPr>
          <w:t>Event-triggered L1-measurements are reported by the UE to the network via MAC CE.</w:t>
        </w:r>
      </w:hyperlink>
    </w:p>
    <w:p w14:paraId="53922BF6" w14:textId="19563C26" w:rsidR="00C01F33" w:rsidRPr="007A4171" w:rsidRDefault="006E1C82" w:rsidP="007A4171">
      <w:pPr>
        <w:pStyle w:val="BodyText"/>
        <w:rPr>
          <w:b/>
          <w:bCs/>
        </w:rPr>
      </w:pPr>
      <w:r>
        <w:rPr>
          <w:b/>
          <w:bCs/>
          <w:lang w:val="en-US"/>
        </w:rPr>
        <w:fldChar w:fldCharType="end"/>
      </w:r>
    </w:p>
    <w:p w14:paraId="76E48748" w14:textId="052C9D9C" w:rsidR="003A7EF3" w:rsidRPr="00BB1EA4" w:rsidRDefault="003A7EF3" w:rsidP="007D3157">
      <w:pPr>
        <w:pStyle w:val="Reference"/>
        <w:numPr>
          <w:ilvl w:val="0"/>
          <w:numId w:val="0"/>
        </w:numPr>
        <w:ind w:left="567" w:hanging="567"/>
        <w:rPr>
          <w:lang w:val="en-US"/>
        </w:rPr>
      </w:pPr>
      <w:bookmarkStart w:id="13" w:name="_In-sequence_SDU_delivery"/>
      <w:bookmarkEnd w:id="13"/>
    </w:p>
    <w:sectPr w:rsidR="003A7EF3" w:rsidRPr="00BB1EA4" w:rsidSect="00EA7542">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8DD61" w14:textId="77777777" w:rsidR="00014804" w:rsidRDefault="00014804">
      <w:r>
        <w:separator/>
      </w:r>
    </w:p>
  </w:endnote>
  <w:endnote w:type="continuationSeparator" w:id="0">
    <w:p w14:paraId="229F48CD" w14:textId="77777777" w:rsidR="00014804" w:rsidRDefault="00014804">
      <w:r>
        <w:continuationSeparator/>
      </w:r>
    </w:p>
  </w:endnote>
  <w:endnote w:type="continuationNotice" w:id="1">
    <w:p w14:paraId="6E3B3E7A" w14:textId="77777777" w:rsidR="00014804" w:rsidRDefault="00014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8A17C" w14:textId="77777777" w:rsidR="00014804" w:rsidRDefault="00014804">
      <w:r>
        <w:separator/>
      </w:r>
    </w:p>
  </w:footnote>
  <w:footnote w:type="continuationSeparator" w:id="0">
    <w:p w14:paraId="6FF1D29F" w14:textId="77777777" w:rsidR="00014804" w:rsidRDefault="00014804">
      <w:r>
        <w:continuationSeparator/>
      </w:r>
    </w:p>
  </w:footnote>
  <w:footnote w:type="continuationNotice" w:id="1">
    <w:p w14:paraId="06CFC0E2" w14:textId="77777777" w:rsidR="00014804" w:rsidRDefault="00014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1B344C"/>
    <w:multiLevelType w:val="hybridMultilevel"/>
    <w:tmpl w:val="22F2F782"/>
    <w:lvl w:ilvl="0" w:tplc="08090013">
      <w:start w:val="1"/>
      <w:numFmt w:val="upperRoman"/>
      <w:lvlText w:val="%1."/>
      <w:lvlJc w:val="righ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D336F05"/>
    <w:multiLevelType w:val="hybridMultilevel"/>
    <w:tmpl w:val="297E5248"/>
    <w:lvl w:ilvl="0" w:tplc="CC0A3E36">
      <w:start w:val="1"/>
      <w:numFmt w:val="lowerRoman"/>
      <w:lvlText w:val="%1)"/>
      <w:lvlJc w:val="left"/>
      <w:pPr>
        <w:ind w:left="780" w:hanging="720"/>
      </w:pPr>
      <w:rPr>
        <w:rFonts w:hint="default"/>
        <w:i/>
        <w:u w:val="single"/>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9"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628EE28"/>
    <w:lvl w:ilvl="0" w:tplc="2146C37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C90DA1"/>
    <w:multiLevelType w:val="hybridMultilevel"/>
    <w:tmpl w:val="1B4EF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8"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400E32"/>
    <w:multiLevelType w:val="hybridMultilevel"/>
    <w:tmpl w:val="2256A3EE"/>
    <w:lvl w:ilvl="0" w:tplc="08090015">
      <w:start w:val="1"/>
      <w:numFmt w:val="upp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31" w15:restartNumberingAfterBreak="0">
    <w:nsid w:val="4F87332B"/>
    <w:multiLevelType w:val="hybridMultilevel"/>
    <w:tmpl w:val="7626E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1253582480">
    <w:abstractNumId w:val="3"/>
  </w:num>
  <w:num w:numId="2" w16cid:durableId="1639341018">
    <w:abstractNumId w:val="29"/>
  </w:num>
  <w:num w:numId="3" w16cid:durableId="149030463">
    <w:abstractNumId w:val="21"/>
  </w:num>
  <w:num w:numId="4" w16cid:durableId="1793861358">
    <w:abstractNumId w:val="22"/>
  </w:num>
  <w:num w:numId="5" w16cid:durableId="1243223580">
    <w:abstractNumId w:val="16"/>
  </w:num>
  <w:num w:numId="6" w16cid:durableId="228659845">
    <w:abstractNumId w:val="26"/>
  </w:num>
  <w:num w:numId="7" w16cid:durableId="758915933">
    <w:abstractNumId w:val="36"/>
  </w:num>
  <w:num w:numId="8" w16cid:durableId="779645832">
    <w:abstractNumId w:val="18"/>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32"/>
  </w:num>
  <w:num w:numId="14" w16cid:durableId="1237780611">
    <w:abstractNumId w:val="34"/>
  </w:num>
  <w:num w:numId="15" w16cid:durableId="1303653466">
    <w:abstractNumId w:val="24"/>
  </w:num>
  <w:num w:numId="16" w16cid:durableId="1461000268">
    <w:abstractNumId w:val="38"/>
  </w:num>
  <w:num w:numId="17" w16cid:durableId="2068138227">
    <w:abstractNumId w:val="10"/>
  </w:num>
  <w:num w:numId="18" w16cid:durableId="458114767">
    <w:abstractNumId w:val="12"/>
  </w:num>
  <w:num w:numId="19" w16cid:durableId="995108944">
    <w:abstractNumId w:val="5"/>
  </w:num>
  <w:num w:numId="20" w16cid:durableId="822239829">
    <w:abstractNumId w:val="41"/>
  </w:num>
  <w:num w:numId="21" w16cid:durableId="976183084">
    <w:abstractNumId w:val="19"/>
  </w:num>
  <w:num w:numId="22" w16cid:durableId="1374117700">
    <w:abstractNumId w:val="40"/>
  </w:num>
  <w:num w:numId="23" w16cid:durableId="1501389172">
    <w:abstractNumId w:val="4"/>
  </w:num>
  <w:num w:numId="24" w16cid:durableId="603417698">
    <w:abstractNumId w:val="14"/>
  </w:num>
  <w:num w:numId="25" w16cid:durableId="1152019912">
    <w:abstractNumId w:val="37"/>
  </w:num>
  <w:num w:numId="26" w16cid:durableId="700399473">
    <w:abstractNumId w:val="9"/>
  </w:num>
  <w:num w:numId="27" w16cid:durableId="1135223760">
    <w:abstractNumId w:val="11"/>
  </w:num>
  <w:num w:numId="28" w16cid:durableId="1928031657">
    <w:abstractNumId w:val="17"/>
  </w:num>
  <w:num w:numId="29" w16cid:durableId="1521822094">
    <w:abstractNumId w:val="42"/>
  </w:num>
  <w:num w:numId="30" w16cid:durableId="1993024795">
    <w:abstractNumId w:val="28"/>
  </w:num>
  <w:num w:numId="31" w16cid:durableId="261955574">
    <w:abstractNumId w:val="39"/>
  </w:num>
  <w:num w:numId="32" w16cid:durableId="580482030">
    <w:abstractNumId w:val="27"/>
  </w:num>
  <w:num w:numId="33" w16cid:durableId="608662747">
    <w:abstractNumId w:val="20"/>
  </w:num>
  <w:num w:numId="34" w16cid:durableId="1667707625">
    <w:abstractNumId w:val="35"/>
  </w:num>
  <w:num w:numId="35" w16cid:durableId="1774549630">
    <w:abstractNumId w:val="7"/>
  </w:num>
  <w:num w:numId="36" w16cid:durableId="11780390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137914">
    <w:abstractNumId w:val="15"/>
  </w:num>
  <w:num w:numId="38" w16cid:durableId="1229652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3"/>
  </w:num>
  <w:num w:numId="40" w16cid:durableId="10007352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5"/>
  </w:num>
  <w:num w:numId="42" w16cid:durableId="1612585433">
    <w:abstractNumId w:val="23"/>
  </w:num>
  <w:num w:numId="43" w16cid:durableId="1079910425">
    <w:abstractNumId w:val="6"/>
  </w:num>
  <w:num w:numId="44" w16cid:durableId="1618831025">
    <w:abstractNumId w:val="8"/>
  </w:num>
  <w:num w:numId="45" w16cid:durableId="927688847">
    <w:abstractNumId w:val="30"/>
  </w:num>
  <w:num w:numId="46" w16cid:durableId="2003776533">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2A37"/>
    <w:rsid w:val="00002FFD"/>
    <w:rsid w:val="000036B4"/>
    <w:rsid w:val="0000564C"/>
    <w:rsid w:val="00006446"/>
    <w:rsid w:val="0000668F"/>
    <w:rsid w:val="00006896"/>
    <w:rsid w:val="00006B79"/>
    <w:rsid w:val="00007CDC"/>
    <w:rsid w:val="00011B28"/>
    <w:rsid w:val="00014804"/>
    <w:rsid w:val="000156EF"/>
    <w:rsid w:val="00015D15"/>
    <w:rsid w:val="00021D00"/>
    <w:rsid w:val="0002394C"/>
    <w:rsid w:val="0002564D"/>
    <w:rsid w:val="00025ECA"/>
    <w:rsid w:val="0003042E"/>
    <w:rsid w:val="0003074B"/>
    <w:rsid w:val="00030863"/>
    <w:rsid w:val="00030BAA"/>
    <w:rsid w:val="00031F01"/>
    <w:rsid w:val="000325B8"/>
    <w:rsid w:val="00032CEB"/>
    <w:rsid w:val="00034C15"/>
    <w:rsid w:val="000367C7"/>
    <w:rsid w:val="00036BA1"/>
    <w:rsid w:val="00037861"/>
    <w:rsid w:val="00037CFC"/>
    <w:rsid w:val="000422E2"/>
    <w:rsid w:val="00042F22"/>
    <w:rsid w:val="00043FB9"/>
    <w:rsid w:val="0004401E"/>
    <w:rsid w:val="000444EF"/>
    <w:rsid w:val="0004653B"/>
    <w:rsid w:val="00047081"/>
    <w:rsid w:val="00047764"/>
    <w:rsid w:val="00052339"/>
    <w:rsid w:val="00052A07"/>
    <w:rsid w:val="000534E3"/>
    <w:rsid w:val="00053782"/>
    <w:rsid w:val="000547A6"/>
    <w:rsid w:val="0005606A"/>
    <w:rsid w:val="00057117"/>
    <w:rsid w:val="000576D8"/>
    <w:rsid w:val="000616E7"/>
    <w:rsid w:val="000625FB"/>
    <w:rsid w:val="00062CA0"/>
    <w:rsid w:val="0006470D"/>
    <w:rsid w:val="00064817"/>
    <w:rsid w:val="0006487E"/>
    <w:rsid w:val="0006560F"/>
    <w:rsid w:val="00065E1A"/>
    <w:rsid w:val="00077E5F"/>
    <w:rsid w:val="00077F45"/>
    <w:rsid w:val="0008036A"/>
    <w:rsid w:val="00081287"/>
    <w:rsid w:val="00081AE6"/>
    <w:rsid w:val="000844EE"/>
    <w:rsid w:val="000855EB"/>
    <w:rsid w:val="00085B52"/>
    <w:rsid w:val="000866F2"/>
    <w:rsid w:val="00086C09"/>
    <w:rsid w:val="0008787A"/>
    <w:rsid w:val="0009009F"/>
    <w:rsid w:val="00091557"/>
    <w:rsid w:val="000924C1"/>
    <w:rsid w:val="000924F0"/>
    <w:rsid w:val="00092F13"/>
    <w:rsid w:val="00093474"/>
    <w:rsid w:val="00093634"/>
    <w:rsid w:val="0009428E"/>
    <w:rsid w:val="00094416"/>
    <w:rsid w:val="0009510F"/>
    <w:rsid w:val="00095ED3"/>
    <w:rsid w:val="000977CB"/>
    <w:rsid w:val="000A1B7B"/>
    <w:rsid w:val="000A29D6"/>
    <w:rsid w:val="000A56F2"/>
    <w:rsid w:val="000A5FDB"/>
    <w:rsid w:val="000A75E5"/>
    <w:rsid w:val="000B1703"/>
    <w:rsid w:val="000B2719"/>
    <w:rsid w:val="000B3A8F"/>
    <w:rsid w:val="000B4762"/>
    <w:rsid w:val="000B4AB9"/>
    <w:rsid w:val="000B531E"/>
    <w:rsid w:val="000B58C3"/>
    <w:rsid w:val="000B61E9"/>
    <w:rsid w:val="000B7312"/>
    <w:rsid w:val="000C09F0"/>
    <w:rsid w:val="000C124D"/>
    <w:rsid w:val="000C165A"/>
    <w:rsid w:val="000C2E19"/>
    <w:rsid w:val="000C71B0"/>
    <w:rsid w:val="000C739F"/>
    <w:rsid w:val="000D0D07"/>
    <w:rsid w:val="000D4797"/>
    <w:rsid w:val="000D78B6"/>
    <w:rsid w:val="000E0527"/>
    <w:rsid w:val="000E159F"/>
    <w:rsid w:val="000E1E92"/>
    <w:rsid w:val="000E3C06"/>
    <w:rsid w:val="000E6BEB"/>
    <w:rsid w:val="000F06D6"/>
    <w:rsid w:val="000F0EB1"/>
    <w:rsid w:val="000F1106"/>
    <w:rsid w:val="000F1252"/>
    <w:rsid w:val="000F19ED"/>
    <w:rsid w:val="000F1E0D"/>
    <w:rsid w:val="000F253A"/>
    <w:rsid w:val="000F2BD1"/>
    <w:rsid w:val="000F2F5C"/>
    <w:rsid w:val="000F3355"/>
    <w:rsid w:val="000F3BE9"/>
    <w:rsid w:val="000F3F6C"/>
    <w:rsid w:val="000F6DF3"/>
    <w:rsid w:val="000F7522"/>
    <w:rsid w:val="001005FF"/>
    <w:rsid w:val="0010135A"/>
    <w:rsid w:val="001042B4"/>
    <w:rsid w:val="001062FB"/>
    <w:rsid w:val="001063E6"/>
    <w:rsid w:val="001102DE"/>
    <w:rsid w:val="001124B5"/>
    <w:rsid w:val="00112738"/>
    <w:rsid w:val="00113CF4"/>
    <w:rsid w:val="001153EA"/>
    <w:rsid w:val="001153FA"/>
    <w:rsid w:val="00115643"/>
    <w:rsid w:val="00116765"/>
    <w:rsid w:val="00116E7E"/>
    <w:rsid w:val="00120B7F"/>
    <w:rsid w:val="001219F5"/>
    <w:rsid w:val="00121A20"/>
    <w:rsid w:val="0012377F"/>
    <w:rsid w:val="00124034"/>
    <w:rsid w:val="00124314"/>
    <w:rsid w:val="00125511"/>
    <w:rsid w:val="00126706"/>
    <w:rsid w:val="00126B4A"/>
    <w:rsid w:val="00132FD0"/>
    <w:rsid w:val="00133F36"/>
    <w:rsid w:val="00134000"/>
    <w:rsid w:val="001344C0"/>
    <w:rsid w:val="001346FA"/>
    <w:rsid w:val="00135252"/>
    <w:rsid w:val="001355CF"/>
    <w:rsid w:val="0013773B"/>
    <w:rsid w:val="00137AB5"/>
    <w:rsid w:val="00137F0B"/>
    <w:rsid w:val="001424E7"/>
    <w:rsid w:val="00143B99"/>
    <w:rsid w:val="00151873"/>
    <w:rsid w:val="00151E23"/>
    <w:rsid w:val="001526E0"/>
    <w:rsid w:val="00153398"/>
    <w:rsid w:val="001551B5"/>
    <w:rsid w:val="001568DC"/>
    <w:rsid w:val="0016081E"/>
    <w:rsid w:val="0016093F"/>
    <w:rsid w:val="00161947"/>
    <w:rsid w:val="001626EA"/>
    <w:rsid w:val="00164A0F"/>
    <w:rsid w:val="00165741"/>
    <w:rsid w:val="001659B7"/>
    <w:rsid w:val="001659C1"/>
    <w:rsid w:val="0016754F"/>
    <w:rsid w:val="00167F70"/>
    <w:rsid w:val="00171AED"/>
    <w:rsid w:val="00171F0C"/>
    <w:rsid w:val="00173A8E"/>
    <w:rsid w:val="0017502C"/>
    <w:rsid w:val="001754D9"/>
    <w:rsid w:val="0018039A"/>
    <w:rsid w:val="0018143F"/>
    <w:rsid w:val="00181FF8"/>
    <w:rsid w:val="00183269"/>
    <w:rsid w:val="00183D93"/>
    <w:rsid w:val="00184398"/>
    <w:rsid w:val="00184F56"/>
    <w:rsid w:val="00185804"/>
    <w:rsid w:val="00186845"/>
    <w:rsid w:val="00186C2E"/>
    <w:rsid w:val="001879CA"/>
    <w:rsid w:val="00190AC1"/>
    <w:rsid w:val="00190EF7"/>
    <w:rsid w:val="0019341A"/>
    <w:rsid w:val="00193D11"/>
    <w:rsid w:val="00195498"/>
    <w:rsid w:val="0019586A"/>
    <w:rsid w:val="00197DF9"/>
    <w:rsid w:val="00197EB2"/>
    <w:rsid w:val="001A1282"/>
    <w:rsid w:val="001A1987"/>
    <w:rsid w:val="001A1B60"/>
    <w:rsid w:val="001A1E94"/>
    <w:rsid w:val="001A2564"/>
    <w:rsid w:val="001A6173"/>
    <w:rsid w:val="001A6CBA"/>
    <w:rsid w:val="001A6E37"/>
    <w:rsid w:val="001B0D97"/>
    <w:rsid w:val="001B1717"/>
    <w:rsid w:val="001B2BEF"/>
    <w:rsid w:val="001B3306"/>
    <w:rsid w:val="001B346C"/>
    <w:rsid w:val="001B5366"/>
    <w:rsid w:val="001B53AE"/>
    <w:rsid w:val="001B5A5D"/>
    <w:rsid w:val="001B6F32"/>
    <w:rsid w:val="001B70F5"/>
    <w:rsid w:val="001C0242"/>
    <w:rsid w:val="001C1875"/>
    <w:rsid w:val="001C1CE5"/>
    <w:rsid w:val="001C3D2A"/>
    <w:rsid w:val="001C5818"/>
    <w:rsid w:val="001D1314"/>
    <w:rsid w:val="001D183E"/>
    <w:rsid w:val="001D1909"/>
    <w:rsid w:val="001D249D"/>
    <w:rsid w:val="001D2699"/>
    <w:rsid w:val="001D51BA"/>
    <w:rsid w:val="001D53E7"/>
    <w:rsid w:val="001D59EB"/>
    <w:rsid w:val="001D6342"/>
    <w:rsid w:val="001D6D53"/>
    <w:rsid w:val="001D794B"/>
    <w:rsid w:val="001E513A"/>
    <w:rsid w:val="001E58E2"/>
    <w:rsid w:val="001E611A"/>
    <w:rsid w:val="001E61B2"/>
    <w:rsid w:val="001E64A7"/>
    <w:rsid w:val="001E79A7"/>
    <w:rsid w:val="001E7AED"/>
    <w:rsid w:val="001E7CAA"/>
    <w:rsid w:val="001F03FF"/>
    <w:rsid w:val="001F1E3E"/>
    <w:rsid w:val="001F372D"/>
    <w:rsid w:val="001F385A"/>
    <w:rsid w:val="001F3916"/>
    <w:rsid w:val="001F3CF8"/>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9B2"/>
    <w:rsid w:val="00207FA3"/>
    <w:rsid w:val="0021175C"/>
    <w:rsid w:val="00212701"/>
    <w:rsid w:val="00214DA8"/>
    <w:rsid w:val="00214DDF"/>
    <w:rsid w:val="00215423"/>
    <w:rsid w:val="002158FA"/>
    <w:rsid w:val="002166DC"/>
    <w:rsid w:val="00216A24"/>
    <w:rsid w:val="00220600"/>
    <w:rsid w:val="002206F5"/>
    <w:rsid w:val="002224DB"/>
    <w:rsid w:val="00222780"/>
    <w:rsid w:val="00222AD4"/>
    <w:rsid w:val="00223FCB"/>
    <w:rsid w:val="00225296"/>
    <w:rsid w:val="002252C3"/>
    <w:rsid w:val="00225C54"/>
    <w:rsid w:val="00226270"/>
    <w:rsid w:val="002264F0"/>
    <w:rsid w:val="00230765"/>
    <w:rsid w:val="00230B88"/>
    <w:rsid w:val="00230D18"/>
    <w:rsid w:val="002319E4"/>
    <w:rsid w:val="002321A3"/>
    <w:rsid w:val="0023519C"/>
    <w:rsid w:val="00235623"/>
    <w:rsid w:val="00235632"/>
    <w:rsid w:val="00235872"/>
    <w:rsid w:val="00241559"/>
    <w:rsid w:val="00242700"/>
    <w:rsid w:val="002435B3"/>
    <w:rsid w:val="0024501A"/>
    <w:rsid w:val="002458EB"/>
    <w:rsid w:val="002460D2"/>
    <w:rsid w:val="00246A36"/>
    <w:rsid w:val="00247C55"/>
    <w:rsid w:val="00247CFE"/>
    <w:rsid w:val="002500C8"/>
    <w:rsid w:val="00250E91"/>
    <w:rsid w:val="002524D9"/>
    <w:rsid w:val="002546D7"/>
    <w:rsid w:val="00257543"/>
    <w:rsid w:val="002601FF"/>
    <w:rsid w:val="002607B3"/>
    <w:rsid w:val="002617E7"/>
    <w:rsid w:val="00264228"/>
    <w:rsid w:val="00264334"/>
    <w:rsid w:val="0026471F"/>
    <w:rsid w:val="0026473E"/>
    <w:rsid w:val="00264B56"/>
    <w:rsid w:val="00266214"/>
    <w:rsid w:val="00266572"/>
    <w:rsid w:val="00267C83"/>
    <w:rsid w:val="00270E7E"/>
    <w:rsid w:val="0027144F"/>
    <w:rsid w:val="00271813"/>
    <w:rsid w:val="00271F3A"/>
    <w:rsid w:val="0027210D"/>
    <w:rsid w:val="002730E3"/>
    <w:rsid w:val="00273278"/>
    <w:rsid w:val="002737F4"/>
    <w:rsid w:val="002743A7"/>
    <w:rsid w:val="002754E5"/>
    <w:rsid w:val="002805F5"/>
    <w:rsid w:val="00280751"/>
    <w:rsid w:val="0028280A"/>
    <w:rsid w:val="00285FBD"/>
    <w:rsid w:val="00286ACD"/>
    <w:rsid w:val="00287063"/>
    <w:rsid w:val="002870AD"/>
    <w:rsid w:val="00287591"/>
    <w:rsid w:val="00287838"/>
    <w:rsid w:val="00287E59"/>
    <w:rsid w:val="002901C0"/>
    <w:rsid w:val="002907B5"/>
    <w:rsid w:val="002919C8"/>
    <w:rsid w:val="002920BE"/>
    <w:rsid w:val="00292EB7"/>
    <w:rsid w:val="00296227"/>
    <w:rsid w:val="00296F44"/>
    <w:rsid w:val="0029777D"/>
    <w:rsid w:val="002A0076"/>
    <w:rsid w:val="002A055E"/>
    <w:rsid w:val="002A1CA2"/>
    <w:rsid w:val="002A1D4E"/>
    <w:rsid w:val="002A254A"/>
    <w:rsid w:val="002A2869"/>
    <w:rsid w:val="002A55F9"/>
    <w:rsid w:val="002A67CE"/>
    <w:rsid w:val="002B0A8A"/>
    <w:rsid w:val="002B23BA"/>
    <w:rsid w:val="002B24D6"/>
    <w:rsid w:val="002B62C3"/>
    <w:rsid w:val="002C2162"/>
    <w:rsid w:val="002C41E6"/>
    <w:rsid w:val="002C7C94"/>
    <w:rsid w:val="002D071A"/>
    <w:rsid w:val="002D34B2"/>
    <w:rsid w:val="002D40BE"/>
    <w:rsid w:val="002D48B0"/>
    <w:rsid w:val="002D4AEC"/>
    <w:rsid w:val="002D5B37"/>
    <w:rsid w:val="002D62E9"/>
    <w:rsid w:val="002D7637"/>
    <w:rsid w:val="002D76E5"/>
    <w:rsid w:val="002E0885"/>
    <w:rsid w:val="002E115C"/>
    <w:rsid w:val="002E17F2"/>
    <w:rsid w:val="002E2D1D"/>
    <w:rsid w:val="002E511A"/>
    <w:rsid w:val="002E55EA"/>
    <w:rsid w:val="002E7CAE"/>
    <w:rsid w:val="002F09CD"/>
    <w:rsid w:val="002F1FA8"/>
    <w:rsid w:val="002F2771"/>
    <w:rsid w:val="002F37A9"/>
    <w:rsid w:val="002F42FF"/>
    <w:rsid w:val="0030060C"/>
    <w:rsid w:val="00301522"/>
    <w:rsid w:val="00301CE6"/>
    <w:rsid w:val="0030203D"/>
    <w:rsid w:val="0030256B"/>
    <w:rsid w:val="00302933"/>
    <w:rsid w:val="00302BA5"/>
    <w:rsid w:val="003031BD"/>
    <w:rsid w:val="0030357A"/>
    <w:rsid w:val="00303ADC"/>
    <w:rsid w:val="0030501F"/>
    <w:rsid w:val="0030505A"/>
    <w:rsid w:val="003057CB"/>
    <w:rsid w:val="00305E9C"/>
    <w:rsid w:val="00306A0C"/>
    <w:rsid w:val="00306BE9"/>
    <w:rsid w:val="003072A2"/>
    <w:rsid w:val="00307BA1"/>
    <w:rsid w:val="00311702"/>
    <w:rsid w:val="00311E82"/>
    <w:rsid w:val="00313FD6"/>
    <w:rsid w:val="003143BD"/>
    <w:rsid w:val="00314646"/>
    <w:rsid w:val="00315363"/>
    <w:rsid w:val="00317EB5"/>
    <w:rsid w:val="003203ED"/>
    <w:rsid w:val="003223B8"/>
    <w:rsid w:val="003226F6"/>
    <w:rsid w:val="003226FF"/>
    <w:rsid w:val="00322C9F"/>
    <w:rsid w:val="0032388A"/>
    <w:rsid w:val="00323F5A"/>
    <w:rsid w:val="00324D23"/>
    <w:rsid w:val="0032658A"/>
    <w:rsid w:val="00326BC8"/>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6DB5"/>
    <w:rsid w:val="00346DB7"/>
    <w:rsid w:val="00346EA2"/>
    <w:rsid w:val="00347361"/>
    <w:rsid w:val="003477B1"/>
    <w:rsid w:val="003478D8"/>
    <w:rsid w:val="003505FA"/>
    <w:rsid w:val="00352EDA"/>
    <w:rsid w:val="00355CBE"/>
    <w:rsid w:val="0035602E"/>
    <w:rsid w:val="00357380"/>
    <w:rsid w:val="003602D9"/>
    <w:rsid w:val="003604CE"/>
    <w:rsid w:val="0036122C"/>
    <w:rsid w:val="003622CF"/>
    <w:rsid w:val="00362F69"/>
    <w:rsid w:val="00364528"/>
    <w:rsid w:val="00364923"/>
    <w:rsid w:val="0036582F"/>
    <w:rsid w:val="003666F0"/>
    <w:rsid w:val="00370E47"/>
    <w:rsid w:val="00371AD1"/>
    <w:rsid w:val="00373249"/>
    <w:rsid w:val="00373CEA"/>
    <w:rsid w:val="003742AC"/>
    <w:rsid w:val="003751E4"/>
    <w:rsid w:val="00375CA3"/>
    <w:rsid w:val="00376832"/>
    <w:rsid w:val="00377AAA"/>
    <w:rsid w:val="00377B88"/>
    <w:rsid w:val="00377CE1"/>
    <w:rsid w:val="00382FC3"/>
    <w:rsid w:val="003833F9"/>
    <w:rsid w:val="00385BF0"/>
    <w:rsid w:val="00385E9E"/>
    <w:rsid w:val="003939FF"/>
    <w:rsid w:val="00395F3E"/>
    <w:rsid w:val="003969E6"/>
    <w:rsid w:val="003977C5"/>
    <w:rsid w:val="003A1DF7"/>
    <w:rsid w:val="003A2223"/>
    <w:rsid w:val="003A23FC"/>
    <w:rsid w:val="003A2A0F"/>
    <w:rsid w:val="003A3FBE"/>
    <w:rsid w:val="003A45A1"/>
    <w:rsid w:val="003A4AAD"/>
    <w:rsid w:val="003A5889"/>
    <w:rsid w:val="003A5B0A"/>
    <w:rsid w:val="003A6BAC"/>
    <w:rsid w:val="003A70A4"/>
    <w:rsid w:val="003A7EF3"/>
    <w:rsid w:val="003B159C"/>
    <w:rsid w:val="003B369F"/>
    <w:rsid w:val="003B36A3"/>
    <w:rsid w:val="003B36B0"/>
    <w:rsid w:val="003B64BB"/>
    <w:rsid w:val="003B6D28"/>
    <w:rsid w:val="003B7184"/>
    <w:rsid w:val="003B73A2"/>
    <w:rsid w:val="003B7B8E"/>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3DE"/>
    <w:rsid w:val="003D5B1F"/>
    <w:rsid w:val="003E010C"/>
    <w:rsid w:val="003E0744"/>
    <w:rsid w:val="003E15FA"/>
    <w:rsid w:val="003E55E4"/>
    <w:rsid w:val="003E74E3"/>
    <w:rsid w:val="003F05C7"/>
    <w:rsid w:val="003F2CD4"/>
    <w:rsid w:val="003F3E51"/>
    <w:rsid w:val="003F3FC3"/>
    <w:rsid w:val="003F4380"/>
    <w:rsid w:val="003F53A6"/>
    <w:rsid w:val="003F6BBE"/>
    <w:rsid w:val="003F7A0C"/>
    <w:rsid w:val="004000E8"/>
    <w:rsid w:val="00400177"/>
    <w:rsid w:val="0040054F"/>
    <w:rsid w:val="0040154F"/>
    <w:rsid w:val="00402E2B"/>
    <w:rsid w:val="00403086"/>
    <w:rsid w:val="00403F9C"/>
    <w:rsid w:val="0040512B"/>
    <w:rsid w:val="0040556C"/>
    <w:rsid w:val="00405CA5"/>
    <w:rsid w:val="0040622A"/>
    <w:rsid w:val="00407B7E"/>
    <w:rsid w:val="00407CD3"/>
    <w:rsid w:val="00410134"/>
    <w:rsid w:val="00410767"/>
    <w:rsid w:val="00410B72"/>
    <w:rsid w:val="00410F18"/>
    <w:rsid w:val="0041219A"/>
    <w:rsid w:val="0041263E"/>
    <w:rsid w:val="00412952"/>
    <w:rsid w:val="00412BDA"/>
    <w:rsid w:val="0041363B"/>
    <w:rsid w:val="00413AAC"/>
    <w:rsid w:val="00413E92"/>
    <w:rsid w:val="00415727"/>
    <w:rsid w:val="00416676"/>
    <w:rsid w:val="00417246"/>
    <w:rsid w:val="00417B2E"/>
    <w:rsid w:val="00421105"/>
    <w:rsid w:val="00422AA4"/>
    <w:rsid w:val="004242F4"/>
    <w:rsid w:val="00427128"/>
    <w:rsid w:val="00427248"/>
    <w:rsid w:val="00431615"/>
    <w:rsid w:val="00432E07"/>
    <w:rsid w:val="00437447"/>
    <w:rsid w:val="00441A92"/>
    <w:rsid w:val="004431DC"/>
    <w:rsid w:val="00444A83"/>
    <w:rsid w:val="00444F56"/>
    <w:rsid w:val="00445646"/>
    <w:rsid w:val="00446488"/>
    <w:rsid w:val="004517AA"/>
    <w:rsid w:val="00452CAC"/>
    <w:rsid w:val="00453182"/>
    <w:rsid w:val="0045570F"/>
    <w:rsid w:val="00456BE2"/>
    <w:rsid w:val="00457565"/>
    <w:rsid w:val="004578B3"/>
    <w:rsid w:val="00457B71"/>
    <w:rsid w:val="00463760"/>
    <w:rsid w:val="004638AA"/>
    <w:rsid w:val="00465420"/>
    <w:rsid w:val="004669E2"/>
    <w:rsid w:val="00467197"/>
    <w:rsid w:val="00470C31"/>
    <w:rsid w:val="00471DE0"/>
    <w:rsid w:val="0047284C"/>
    <w:rsid w:val="00473340"/>
    <w:rsid w:val="004734D0"/>
    <w:rsid w:val="00473CB3"/>
    <w:rsid w:val="0047556B"/>
    <w:rsid w:val="004765A8"/>
    <w:rsid w:val="00476A42"/>
    <w:rsid w:val="0047766A"/>
    <w:rsid w:val="00477768"/>
    <w:rsid w:val="004805DC"/>
    <w:rsid w:val="00481D14"/>
    <w:rsid w:val="004832E9"/>
    <w:rsid w:val="0048413A"/>
    <w:rsid w:val="00487F3B"/>
    <w:rsid w:val="00492ABC"/>
    <w:rsid w:val="00492BC5"/>
    <w:rsid w:val="00493BD6"/>
    <w:rsid w:val="004957AF"/>
    <w:rsid w:val="004964F1"/>
    <w:rsid w:val="00496F2E"/>
    <w:rsid w:val="004A11E7"/>
    <w:rsid w:val="004A133F"/>
    <w:rsid w:val="004A16BC"/>
    <w:rsid w:val="004A2B94"/>
    <w:rsid w:val="004A3C02"/>
    <w:rsid w:val="004A6F39"/>
    <w:rsid w:val="004A7B43"/>
    <w:rsid w:val="004B2FC3"/>
    <w:rsid w:val="004B6F6A"/>
    <w:rsid w:val="004B7C0C"/>
    <w:rsid w:val="004C0310"/>
    <w:rsid w:val="004C22EB"/>
    <w:rsid w:val="004C3178"/>
    <w:rsid w:val="004C3898"/>
    <w:rsid w:val="004C4A86"/>
    <w:rsid w:val="004C523D"/>
    <w:rsid w:val="004C52D0"/>
    <w:rsid w:val="004C531E"/>
    <w:rsid w:val="004C72C8"/>
    <w:rsid w:val="004D0E90"/>
    <w:rsid w:val="004D205E"/>
    <w:rsid w:val="004D36B1"/>
    <w:rsid w:val="004D42EC"/>
    <w:rsid w:val="004D6BB2"/>
    <w:rsid w:val="004D7EBD"/>
    <w:rsid w:val="004E0F97"/>
    <w:rsid w:val="004E10A4"/>
    <w:rsid w:val="004E1C75"/>
    <w:rsid w:val="004E1EA2"/>
    <w:rsid w:val="004E2680"/>
    <w:rsid w:val="004E28F9"/>
    <w:rsid w:val="004E462E"/>
    <w:rsid w:val="004E4847"/>
    <w:rsid w:val="004E4D4F"/>
    <w:rsid w:val="004E56DC"/>
    <w:rsid w:val="004E76F4"/>
    <w:rsid w:val="004F0B4E"/>
    <w:rsid w:val="004F0B6C"/>
    <w:rsid w:val="004F0BFB"/>
    <w:rsid w:val="004F19A7"/>
    <w:rsid w:val="004F2078"/>
    <w:rsid w:val="004F2530"/>
    <w:rsid w:val="004F2E3A"/>
    <w:rsid w:val="004F4DA3"/>
    <w:rsid w:val="004F6376"/>
    <w:rsid w:val="00500A3F"/>
    <w:rsid w:val="00501D73"/>
    <w:rsid w:val="00501DD2"/>
    <w:rsid w:val="00501F27"/>
    <w:rsid w:val="00503C84"/>
    <w:rsid w:val="00503E03"/>
    <w:rsid w:val="00505B6B"/>
    <w:rsid w:val="00505D52"/>
    <w:rsid w:val="00506557"/>
    <w:rsid w:val="0050677A"/>
    <w:rsid w:val="005071A4"/>
    <w:rsid w:val="00507A09"/>
    <w:rsid w:val="005108D8"/>
    <w:rsid w:val="00511178"/>
    <w:rsid w:val="00511406"/>
    <w:rsid w:val="005116F9"/>
    <w:rsid w:val="00512ABB"/>
    <w:rsid w:val="0051400B"/>
    <w:rsid w:val="005153A7"/>
    <w:rsid w:val="005153FA"/>
    <w:rsid w:val="00520981"/>
    <w:rsid w:val="005219CF"/>
    <w:rsid w:val="00525C89"/>
    <w:rsid w:val="005310E6"/>
    <w:rsid w:val="0053395C"/>
    <w:rsid w:val="00533D3D"/>
    <w:rsid w:val="00534B59"/>
    <w:rsid w:val="00535D1F"/>
    <w:rsid w:val="00536759"/>
    <w:rsid w:val="00537C62"/>
    <w:rsid w:val="00543A14"/>
    <w:rsid w:val="00543FAE"/>
    <w:rsid w:val="00544232"/>
    <w:rsid w:val="00546970"/>
    <w:rsid w:val="00550107"/>
    <w:rsid w:val="00552767"/>
    <w:rsid w:val="005539B1"/>
    <w:rsid w:val="00554E19"/>
    <w:rsid w:val="00555460"/>
    <w:rsid w:val="0055558E"/>
    <w:rsid w:val="00556AB8"/>
    <w:rsid w:val="0056121F"/>
    <w:rsid w:val="005618EF"/>
    <w:rsid w:val="00561AF7"/>
    <w:rsid w:val="005650EB"/>
    <w:rsid w:val="005653FE"/>
    <w:rsid w:val="00565E2F"/>
    <w:rsid w:val="0056674E"/>
    <w:rsid w:val="00566CF4"/>
    <w:rsid w:val="00571993"/>
    <w:rsid w:val="00572505"/>
    <w:rsid w:val="00575EAA"/>
    <w:rsid w:val="00576498"/>
    <w:rsid w:val="00577A00"/>
    <w:rsid w:val="00582809"/>
    <w:rsid w:val="00582AC4"/>
    <w:rsid w:val="005841E8"/>
    <w:rsid w:val="0058438E"/>
    <w:rsid w:val="00584C4C"/>
    <w:rsid w:val="00585D4A"/>
    <w:rsid w:val="0058622B"/>
    <w:rsid w:val="0058798C"/>
    <w:rsid w:val="005900FA"/>
    <w:rsid w:val="00591393"/>
    <w:rsid w:val="005935A4"/>
    <w:rsid w:val="00593B1B"/>
    <w:rsid w:val="005948C2"/>
    <w:rsid w:val="00595DCA"/>
    <w:rsid w:val="0059779B"/>
    <w:rsid w:val="00597D75"/>
    <w:rsid w:val="005A0061"/>
    <w:rsid w:val="005A0744"/>
    <w:rsid w:val="005A1518"/>
    <w:rsid w:val="005A1611"/>
    <w:rsid w:val="005A209A"/>
    <w:rsid w:val="005A2217"/>
    <w:rsid w:val="005A662D"/>
    <w:rsid w:val="005B0ACC"/>
    <w:rsid w:val="005B0B97"/>
    <w:rsid w:val="005B134C"/>
    <w:rsid w:val="005B1409"/>
    <w:rsid w:val="005B35D7"/>
    <w:rsid w:val="005B392A"/>
    <w:rsid w:val="005B3AA3"/>
    <w:rsid w:val="005B4194"/>
    <w:rsid w:val="005B4213"/>
    <w:rsid w:val="005B6F83"/>
    <w:rsid w:val="005C08C6"/>
    <w:rsid w:val="005C17C8"/>
    <w:rsid w:val="005C3397"/>
    <w:rsid w:val="005C448A"/>
    <w:rsid w:val="005C6D2E"/>
    <w:rsid w:val="005C74FB"/>
    <w:rsid w:val="005D0E02"/>
    <w:rsid w:val="005D1153"/>
    <w:rsid w:val="005D1602"/>
    <w:rsid w:val="005D2D6A"/>
    <w:rsid w:val="005D3515"/>
    <w:rsid w:val="005D3641"/>
    <w:rsid w:val="005D3C26"/>
    <w:rsid w:val="005D41B2"/>
    <w:rsid w:val="005D466C"/>
    <w:rsid w:val="005D6164"/>
    <w:rsid w:val="005D6ADE"/>
    <w:rsid w:val="005D6CD9"/>
    <w:rsid w:val="005E0655"/>
    <w:rsid w:val="005E1F30"/>
    <w:rsid w:val="005E385F"/>
    <w:rsid w:val="005E44C1"/>
    <w:rsid w:val="005E5B81"/>
    <w:rsid w:val="005E6AFC"/>
    <w:rsid w:val="005E7893"/>
    <w:rsid w:val="005E7B83"/>
    <w:rsid w:val="005E7C1B"/>
    <w:rsid w:val="005F1A77"/>
    <w:rsid w:val="005F2CB1"/>
    <w:rsid w:val="005F3025"/>
    <w:rsid w:val="005F4A1B"/>
    <w:rsid w:val="005F4EB0"/>
    <w:rsid w:val="005F6123"/>
    <w:rsid w:val="005F618C"/>
    <w:rsid w:val="005F70BD"/>
    <w:rsid w:val="005F742E"/>
    <w:rsid w:val="00600B61"/>
    <w:rsid w:val="006027C6"/>
    <w:rsid w:val="0060283C"/>
    <w:rsid w:val="00603ADB"/>
    <w:rsid w:val="00604C78"/>
    <w:rsid w:val="00604F14"/>
    <w:rsid w:val="00606696"/>
    <w:rsid w:val="00606A90"/>
    <w:rsid w:val="00606F62"/>
    <w:rsid w:val="00610D1D"/>
    <w:rsid w:val="00611B83"/>
    <w:rsid w:val="00612F58"/>
    <w:rsid w:val="00613257"/>
    <w:rsid w:val="006136B0"/>
    <w:rsid w:val="00617418"/>
    <w:rsid w:val="00620A71"/>
    <w:rsid w:val="00620D80"/>
    <w:rsid w:val="00620FC1"/>
    <w:rsid w:val="00620FE0"/>
    <w:rsid w:val="00621056"/>
    <w:rsid w:val="006214AE"/>
    <w:rsid w:val="006234A6"/>
    <w:rsid w:val="006255E7"/>
    <w:rsid w:val="00625C68"/>
    <w:rsid w:val="00625D65"/>
    <w:rsid w:val="006268E9"/>
    <w:rsid w:val="006275B8"/>
    <w:rsid w:val="00630001"/>
    <w:rsid w:val="0063061B"/>
    <w:rsid w:val="006311B3"/>
    <w:rsid w:val="00631624"/>
    <w:rsid w:val="00632077"/>
    <w:rsid w:val="0063284C"/>
    <w:rsid w:val="00633D3A"/>
    <w:rsid w:val="006358C2"/>
    <w:rsid w:val="00636398"/>
    <w:rsid w:val="006368D3"/>
    <w:rsid w:val="00637744"/>
    <w:rsid w:val="006377EC"/>
    <w:rsid w:val="0064013D"/>
    <w:rsid w:val="0064151F"/>
    <w:rsid w:val="00641533"/>
    <w:rsid w:val="0064208D"/>
    <w:rsid w:val="00642145"/>
    <w:rsid w:val="0064276A"/>
    <w:rsid w:val="00642B48"/>
    <w:rsid w:val="00643475"/>
    <w:rsid w:val="0064396A"/>
    <w:rsid w:val="0064496D"/>
    <w:rsid w:val="00645A77"/>
    <w:rsid w:val="0064624E"/>
    <w:rsid w:val="00650AB9"/>
    <w:rsid w:val="00650B3A"/>
    <w:rsid w:val="00650DE6"/>
    <w:rsid w:val="006516AE"/>
    <w:rsid w:val="006517B8"/>
    <w:rsid w:val="0065248E"/>
    <w:rsid w:val="00653011"/>
    <w:rsid w:val="006546B6"/>
    <w:rsid w:val="00654D19"/>
    <w:rsid w:val="006554E0"/>
    <w:rsid w:val="00655733"/>
    <w:rsid w:val="00655ACD"/>
    <w:rsid w:val="00656A92"/>
    <w:rsid w:val="00656DDE"/>
    <w:rsid w:val="0065708A"/>
    <w:rsid w:val="0066011D"/>
    <w:rsid w:val="006607C0"/>
    <w:rsid w:val="00660C9E"/>
    <w:rsid w:val="006613A6"/>
    <w:rsid w:val="006627A2"/>
    <w:rsid w:val="00662B08"/>
    <w:rsid w:val="006632FC"/>
    <w:rsid w:val="006634E6"/>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C72"/>
    <w:rsid w:val="00676341"/>
    <w:rsid w:val="0067643D"/>
    <w:rsid w:val="00676BA8"/>
    <w:rsid w:val="00676E0C"/>
    <w:rsid w:val="006771F9"/>
    <w:rsid w:val="006776D7"/>
    <w:rsid w:val="006809CC"/>
    <w:rsid w:val="00681003"/>
    <w:rsid w:val="006813B3"/>
    <w:rsid w:val="006817C9"/>
    <w:rsid w:val="00681A74"/>
    <w:rsid w:val="00683ECE"/>
    <w:rsid w:val="00686E99"/>
    <w:rsid w:val="006907B8"/>
    <w:rsid w:val="00692019"/>
    <w:rsid w:val="00694B01"/>
    <w:rsid w:val="00694E48"/>
    <w:rsid w:val="00695FC2"/>
    <w:rsid w:val="00696949"/>
    <w:rsid w:val="0069697E"/>
    <w:rsid w:val="00697052"/>
    <w:rsid w:val="006A25EE"/>
    <w:rsid w:val="006A46FB"/>
    <w:rsid w:val="006A4A43"/>
    <w:rsid w:val="006A5E28"/>
    <w:rsid w:val="006A697B"/>
    <w:rsid w:val="006A7AFF"/>
    <w:rsid w:val="006B1816"/>
    <w:rsid w:val="006B2099"/>
    <w:rsid w:val="006B2A53"/>
    <w:rsid w:val="006B2BA7"/>
    <w:rsid w:val="006B3020"/>
    <w:rsid w:val="006B50CF"/>
    <w:rsid w:val="006B51A0"/>
    <w:rsid w:val="006B6E06"/>
    <w:rsid w:val="006B7B76"/>
    <w:rsid w:val="006C03B8"/>
    <w:rsid w:val="006C147A"/>
    <w:rsid w:val="006C22A5"/>
    <w:rsid w:val="006C25D3"/>
    <w:rsid w:val="006C3444"/>
    <w:rsid w:val="006C5EC9"/>
    <w:rsid w:val="006C6059"/>
    <w:rsid w:val="006C6622"/>
    <w:rsid w:val="006C71D1"/>
    <w:rsid w:val="006C7522"/>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B89"/>
    <w:rsid w:val="006F30D7"/>
    <w:rsid w:val="006F341D"/>
    <w:rsid w:val="006F3CDE"/>
    <w:rsid w:val="006F58D4"/>
    <w:rsid w:val="006F5A06"/>
    <w:rsid w:val="006F6151"/>
    <w:rsid w:val="006F6582"/>
    <w:rsid w:val="006F6741"/>
    <w:rsid w:val="006F7ED7"/>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B9A"/>
    <w:rsid w:val="00715F99"/>
    <w:rsid w:val="007160CA"/>
    <w:rsid w:val="00717505"/>
    <w:rsid w:val="00717576"/>
    <w:rsid w:val="00717EC7"/>
    <w:rsid w:val="0072189F"/>
    <w:rsid w:val="0072292A"/>
    <w:rsid w:val="00723E29"/>
    <w:rsid w:val="00723FB7"/>
    <w:rsid w:val="007257D0"/>
    <w:rsid w:val="00726EA6"/>
    <w:rsid w:val="00727208"/>
    <w:rsid w:val="00727680"/>
    <w:rsid w:val="00727D8E"/>
    <w:rsid w:val="00730B7F"/>
    <w:rsid w:val="00732298"/>
    <w:rsid w:val="007348B1"/>
    <w:rsid w:val="00734C86"/>
    <w:rsid w:val="00734D07"/>
    <w:rsid w:val="0073598E"/>
    <w:rsid w:val="007362A6"/>
    <w:rsid w:val="00736D7D"/>
    <w:rsid w:val="007372E0"/>
    <w:rsid w:val="00740E58"/>
    <w:rsid w:val="007414D6"/>
    <w:rsid w:val="00741880"/>
    <w:rsid w:val="00741FE5"/>
    <w:rsid w:val="007421F1"/>
    <w:rsid w:val="00743D71"/>
    <w:rsid w:val="007445A0"/>
    <w:rsid w:val="00744E32"/>
    <w:rsid w:val="0074524B"/>
    <w:rsid w:val="00746403"/>
    <w:rsid w:val="0074746F"/>
    <w:rsid w:val="00747D8B"/>
    <w:rsid w:val="00747E0C"/>
    <w:rsid w:val="00750CFE"/>
    <w:rsid w:val="00751228"/>
    <w:rsid w:val="007523F7"/>
    <w:rsid w:val="00754051"/>
    <w:rsid w:val="0075479A"/>
    <w:rsid w:val="00755A16"/>
    <w:rsid w:val="007561B1"/>
    <w:rsid w:val="007571E1"/>
    <w:rsid w:val="00757D4E"/>
    <w:rsid w:val="007600B4"/>
    <w:rsid w:val="007604B2"/>
    <w:rsid w:val="00761237"/>
    <w:rsid w:val="00762238"/>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720E"/>
    <w:rsid w:val="00777968"/>
    <w:rsid w:val="00780A80"/>
    <w:rsid w:val="0078177E"/>
    <w:rsid w:val="00781FD2"/>
    <w:rsid w:val="00782D54"/>
    <w:rsid w:val="0078304C"/>
    <w:rsid w:val="00783628"/>
    <w:rsid w:val="00783673"/>
    <w:rsid w:val="00783C41"/>
    <w:rsid w:val="00783DF4"/>
    <w:rsid w:val="00784235"/>
    <w:rsid w:val="00784D33"/>
    <w:rsid w:val="00785490"/>
    <w:rsid w:val="00790922"/>
    <w:rsid w:val="007925EA"/>
    <w:rsid w:val="00793CD8"/>
    <w:rsid w:val="00795C92"/>
    <w:rsid w:val="00796231"/>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34E8"/>
    <w:rsid w:val="007B3D2D"/>
    <w:rsid w:val="007B50AE"/>
    <w:rsid w:val="007B51DF"/>
    <w:rsid w:val="007B63F3"/>
    <w:rsid w:val="007B769F"/>
    <w:rsid w:val="007C05DD"/>
    <w:rsid w:val="007C0A2A"/>
    <w:rsid w:val="007C3D18"/>
    <w:rsid w:val="007C60BF"/>
    <w:rsid w:val="007C6A07"/>
    <w:rsid w:val="007C6D5B"/>
    <w:rsid w:val="007C75A1"/>
    <w:rsid w:val="007C77A5"/>
    <w:rsid w:val="007D03AE"/>
    <w:rsid w:val="007D04E5"/>
    <w:rsid w:val="007D0FCD"/>
    <w:rsid w:val="007D1742"/>
    <w:rsid w:val="007D1F03"/>
    <w:rsid w:val="007D3157"/>
    <w:rsid w:val="007D5901"/>
    <w:rsid w:val="007D633A"/>
    <w:rsid w:val="007D6371"/>
    <w:rsid w:val="007D63FB"/>
    <w:rsid w:val="007D7526"/>
    <w:rsid w:val="007E0C66"/>
    <w:rsid w:val="007E0FD1"/>
    <w:rsid w:val="007E186D"/>
    <w:rsid w:val="007E1DCE"/>
    <w:rsid w:val="007E202A"/>
    <w:rsid w:val="007E3327"/>
    <w:rsid w:val="007E3A21"/>
    <w:rsid w:val="007E4610"/>
    <w:rsid w:val="007E4715"/>
    <w:rsid w:val="007E4DED"/>
    <w:rsid w:val="007E505B"/>
    <w:rsid w:val="007E63A0"/>
    <w:rsid w:val="007E7091"/>
    <w:rsid w:val="007E7865"/>
    <w:rsid w:val="007E7986"/>
    <w:rsid w:val="007F02CE"/>
    <w:rsid w:val="007F2276"/>
    <w:rsid w:val="007F2F2B"/>
    <w:rsid w:val="007F6ADF"/>
    <w:rsid w:val="00800945"/>
    <w:rsid w:val="0080100C"/>
    <w:rsid w:val="00803FAE"/>
    <w:rsid w:val="00805ADF"/>
    <w:rsid w:val="0080605F"/>
    <w:rsid w:val="00806474"/>
    <w:rsid w:val="00807786"/>
    <w:rsid w:val="00811B5E"/>
    <w:rsid w:val="00811FCB"/>
    <w:rsid w:val="0081421A"/>
    <w:rsid w:val="008158D6"/>
    <w:rsid w:val="008160DF"/>
    <w:rsid w:val="00817196"/>
    <w:rsid w:val="00817676"/>
    <w:rsid w:val="008235DB"/>
    <w:rsid w:val="00823DE8"/>
    <w:rsid w:val="00824AB4"/>
    <w:rsid w:val="00825C42"/>
    <w:rsid w:val="00825D25"/>
    <w:rsid w:val="00826916"/>
    <w:rsid w:val="00827D18"/>
    <w:rsid w:val="00827D6F"/>
    <w:rsid w:val="00830396"/>
    <w:rsid w:val="008309E0"/>
    <w:rsid w:val="008336ED"/>
    <w:rsid w:val="008376AC"/>
    <w:rsid w:val="00837A21"/>
    <w:rsid w:val="008444E8"/>
    <w:rsid w:val="00844E80"/>
    <w:rsid w:val="00845321"/>
    <w:rsid w:val="00846FE7"/>
    <w:rsid w:val="00847862"/>
    <w:rsid w:val="0085054C"/>
    <w:rsid w:val="008549B8"/>
    <w:rsid w:val="00856911"/>
    <w:rsid w:val="00860D6D"/>
    <w:rsid w:val="008610A2"/>
    <w:rsid w:val="00861FE4"/>
    <w:rsid w:val="008621D0"/>
    <w:rsid w:val="00862F77"/>
    <w:rsid w:val="0086448E"/>
    <w:rsid w:val="00864B86"/>
    <w:rsid w:val="00864EB6"/>
    <w:rsid w:val="008677FD"/>
    <w:rsid w:val="008706D4"/>
    <w:rsid w:val="00870F8A"/>
    <w:rsid w:val="008719A4"/>
    <w:rsid w:val="00871D23"/>
    <w:rsid w:val="008720E8"/>
    <w:rsid w:val="00874312"/>
    <w:rsid w:val="0087437C"/>
    <w:rsid w:val="00875CD7"/>
    <w:rsid w:val="008765F6"/>
    <w:rsid w:val="00876B4D"/>
    <w:rsid w:val="00877F18"/>
    <w:rsid w:val="0088033D"/>
    <w:rsid w:val="00882666"/>
    <w:rsid w:val="008833DE"/>
    <w:rsid w:val="00884029"/>
    <w:rsid w:val="00884DE7"/>
    <w:rsid w:val="00885847"/>
    <w:rsid w:val="00886810"/>
    <w:rsid w:val="00886BF3"/>
    <w:rsid w:val="00892E86"/>
    <w:rsid w:val="008941E3"/>
    <w:rsid w:val="0089421A"/>
    <w:rsid w:val="00894A88"/>
    <w:rsid w:val="00895386"/>
    <w:rsid w:val="0089603C"/>
    <w:rsid w:val="00896F92"/>
    <w:rsid w:val="008A12B3"/>
    <w:rsid w:val="008A21FF"/>
    <w:rsid w:val="008A2CE2"/>
    <w:rsid w:val="008A30AC"/>
    <w:rsid w:val="008A44B8"/>
    <w:rsid w:val="008A51A8"/>
    <w:rsid w:val="008A54C7"/>
    <w:rsid w:val="008A5999"/>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DB6"/>
    <w:rsid w:val="008B7025"/>
    <w:rsid w:val="008B729B"/>
    <w:rsid w:val="008B7B5C"/>
    <w:rsid w:val="008C0C99"/>
    <w:rsid w:val="008C2017"/>
    <w:rsid w:val="008C2806"/>
    <w:rsid w:val="008C2C40"/>
    <w:rsid w:val="008C47F1"/>
    <w:rsid w:val="008C4958"/>
    <w:rsid w:val="008C4BAA"/>
    <w:rsid w:val="008C6AE8"/>
    <w:rsid w:val="008C7557"/>
    <w:rsid w:val="008C7573"/>
    <w:rsid w:val="008C77C5"/>
    <w:rsid w:val="008D00A5"/>
    <w:rsid w:val="008D34F1"/>
    <w:rsid w:val="008D39D8"/>
    <w:rsid w:val="008D417C"/>
    <w:rsid w:val="008D6D1A"/>
    <w:rsid w:val="008D742C"/>
    <w:rsid w:val="008E065E"/>
    <w:rsid w:val="008E088A"/>
    <w:rsid w:val="008E0927"/>
    <w:rsid w:val="008E1909"/>
    <w:rsid w:val="008E3BB2"/>
    <w:rsid w:val="008E55A2"/>
    <w:rsid w:val="008E59CD"/>
    <w:rsid w:val="008E6589"/>
    <w:rsid w:val="008F1EAB"/>
    <w:rsid w:val="008F1EF4"/>
    <w:rsid w:val="008F26D8"/>
    <w:rsid w:val="008F33DC"/>
    <w:rsid w:val="008F37AD"/>
    <w:rsid w:val="008F477F"/>
    <w:rsid w:val="008F4A35"/>
    <w:rsid w:val="008F5D62"/>
    <w:rsid w:val="008F61F3"/>
    <w:rsid w:val="008F6760"/>
    <w:rsid w:val="008F7649"/>
    <w:rsid w:val="0090016A"/>
    <w:rsid w:val="009010B5"/>
    <w:rsid w:val="00902350"/>
    <w:rsid w:val="00902A69"/>
    <w:rsid w:val="00902F4E"/>
    <w:rsid w:val="0090336B"/>
    <w:rsid w:val="00904A16"/>
    <w:rsid w:val="009053AA"/>
    <w:rsid w:val="00906058"/>
    <w:rsid w:val="00906939"/>
    <w:rsid w:val="00910B7D"/>
    <w:rsid w:val="009117AF"/>
    <w:rsid w:val="00911DFB"/>
    <w:rsid w:val="009128FC"/>
    <w:rsid w:val="009139D9"/>
    <w:rsid w:val="00913B8A"/>
    <w:rsid w:val="00914AD8"/>
    <w:rsid w:val="00916079"/>
    <w:rsid w:val="00917CE9"/>
    <w:rsid w:val="00917F27"/>
    <w:rsid w:val="00920BF2"/>
    <w:rsid w:val="009216C3"/>
    <w:rsid w:val="00922010"/>
    <w:rsid w:val="009234CD"/>
    <w:rsid w:val="00923C53"/>
    <w:rsid w:val="0092423B"/>
    <w:rsid w:val="00925558"/>
    <w:rsid w:val="00925D10"/>
    <w:rsid w:val="0093106D"/>
    <w:rsid w:val="009316E3"/>
    <w:rsid w:val="00931BD9"/>
    <w:rsid w:val="00934A76"/>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E02"/>
    <w:rsid w:val="00950FCB"/>
    <w:rsid w:val="00953120"/>
    <w:rsid w:val="00953920"/>
    <w:rsid w:val="00953D47"/>
    <w:rsid w:val="0095681E"/>
    <w:rsid w:val="009572D4"/>
    <w:rsid w:val="00961921"/>
    <w:rsid w:val="00961E18"/>
    <w:rsid w:val="0096430A"/>
    <w:rsid w:val="0096554B"/>
    <w:rsid w:val="0096584A"/>
    <w:rsid w:val="00967446"/>
    <w:rsid w:val="00967F48"/>
    <w:rsid w:val="00971F08"/>
    <w:rsid w:val="009723B8"/>
    <w:rsid w:val="00972BEF"/>
    <w:rsid w:val="0097603D"/>
    <w:rsid w:val="009762F2"/>
    <w:rsid w:val="00976440"/>
    <w:rsid w:val="00976949"/>
    <w:rsid w:val="00977610"/>
    <w:rsid w:val="00980477"/>
    <w:rsid w:val="0098204B"/>
    <w:rsid w:val="009828C4"/>
    <w:rsid w:val="00982B1D"/>
    <w:rsid w:val="00983425"/>
    <w:rsid w:val="00983950"/>
    <w:rsid w:val="00985253"/>
    <w:rsid w:val="009853B3"/>
    <w:rsid w:val="00987313"/>
    <w:rsid w:val="009875F7"/>
    <w:rsid w:val="0098796D"/>
    <w:rsid w:val="00987EB0"/>
    <w:rsid w:val="00990630"/>
    <w:rsid w:val="00991761"/>
    <w:rsid w:val="00994DCA"/>
    <w:rsid w:val="009960EC"/>
    <w:rsid w:val="0099688B"/>
    <w:rsid w:val="009970DD"/>
    <w:rsid w:val="009A0FBA"/>
    <w:rsid w:val="009A1601"/>
    <w:rsid w:val="009A2792"/>
    <w:rsid w:val="009A2DF7"/>
    <w:rsid w:val="009A3BB6"/>
    <w:rsid w:val="009A462D"/>
    <w:rsid w:val="009A5CBA"/>
    <w:rsid w:val="009A77E9"/>
    <w:rsid w:val="009B1F30"/>
    <w:rsid w:val="009B3AC2"/>
    <w:rsid w:val="009B4DF4"/>
    <w:rsid w:val="009B55E7"/>
    <w:rsid w:val="009B564E"/>
    <w:rsid w:val="009B668D"/>
    <w:rsid w:val="009B720C"/>
    <w:rsid w:val="009B7E87"/>
    <w:rsid w:val="009C0169"/>
    <w:rsid w:val="009C1BC8"/>
    <w:rsid w:val="009C1BE0"/>
    <w:rsid w:val="009C2427"/>
    <w:rsid w:val="009C282A"/>
    <w:rsid w:val="009C313E"/>
    <w:rsid w:val="009C403E"/>
    <w:rsid w:val="009D0101"/>
    <w:rsid w:val="009D36FB"/>
    <w:rsid w:val="009D461B"/>
    <w:rsid w:val="009D4FF0"/>
    <w:rsid w:val="009D540F"/>
    <w:rsid w:val="009D64F8"/>
    <w:rsid w:val="009D703C"/>
    <w:rsid w:val="009D718F"/>
    <w:rsid w:val="009D7830"/>
    <w:rsid w:val="009E068F"/>
    <w:rsid w:val="009E0E97"/>
    <w:rsid w:val="009E14E0"/>
    <w:rsid w:val="009E1AD5"/>
    <w:rsid w:val="009E2654"/>
    <w:rsid w:val="009E3554"/>
    <w:rsid w:val="009E35DB"/>
    <w:rsid w:val="009E47A3"/>
    <w:rsid w:val="009E4C59"/>
    <w:rsid w:val="009E6F04"/>
    <w:rsid w:val="009E7174"/>
    <w:rsid w:val="009F08F3"/>
    <w:rsid w:val="009F344F"/>
    <w:rsid w:val="009F45DA"/>
    <w:rsid w:val="009F4A62"/>
    <w:rsid w:val="009F6D60"/>
    <w:rsid w:val="009F7902"/>
    <w:rsid w:val="00A02007"/>
    <w:rsid w:val="00A031D8"/>
    <w:rsid w:val="00A048A8"/>
    <w:rsid w:val="00A04F49"/>
    <w:rsid w:val="00A0508F"/>
    <w:rsid w:val="00A05630"/>
    <w:rsid w:val="00A13E54"/>
    <w:rsid w:val="00A1538E"/>
    <w:rsid w:val="00A167B0"/>
    <w:rsid w:val="00A16AAB"/>
    <w:rsid w:val="00A17F63"/>
    <w:rsid w:val="00A20B24"/>
    <w:rsid w:val="00A2193B"/>
    <w:rsid w:val="00A22798"/>
    <w:rsid w:val="00A2351A"/>
    <w:rsid w:val="00A24749"/>
    <w:rsid w:val="00A264A9"/>
    <w:rsid w:val="00A26DCF"/>
    <w:rsid w:val="00A26E68"/>
    <w:rsid w:val="00A27785"/>
    <w:rsid w:val="00A30187"/>
    <w:rsid w:val="00A33455"/>
    <w:rsid w:val="00A3381C"/>
    <w:rsid w:val="00A33E4B"/>
    <w:rsid w:val="00A33FAF"/>
    <w:rsid w:val="00A34096"/>
    <w:rsid w:val="00A3448A"/>
    <w:rsid w:val="00A36297"/>
    <w:rsid w:val="00A36BEC"/>
    <w:rsid w:val="00A370BC"/>
    <w:rsid w:val="00A37DC8"/>
    <w:rsid w:val="00A406E5"/>
    <w:rsid w:val="00A412C4"/>
    <w:rsid w:val="00A41E2B"/>
    <w:rsid w:val="00A420AC"/>
    <w:rsid w:val="00A436B7"/>
    <w:rsid w:val="00A443C0"/>
    <w:rsid w:val="00A44FB4"/>
    <w:rsid w:val="00A453AE"/>
    <w:rsid w:val="00A45772"/>
    <w:rsid w:val="00A45B74"/>
    <w:rsid w:val="00A4749F"/>
    <w:rsid w:val="00A50BE3"/>
    <w:rsid w:val="00A5214E"/>
    <w:rsid w:val="00A52E1D"/>
    <w:rsid w:val="00A537DD"/>
    <w:rsid w:val="00A5776F"/>
    <w:rsid w:val="00A6015B"/>
    <w:rsid w:val="00A60A1D"/>
    <w:rsid w:val="00A61499"/>
    <w:rsid w:val="00A61610"/>
    <w:rsid w:val="00A62A77"/>
    <w:rsid w:val="00A63483"/>
    <w:rsid w:val="00A63EDC"/>
    <w:rsid w:val="00A657D7"/>
    <w:rsid w:val="00A65D16"/>
    <w:rsid w:val="00A660AC"/>
    <w:rsid w:val="00A6797E"/>
    <w:rsid w:val="00A67E6C"/>
    <w:rsid w:val="00A7103E"/>
    <w:rsid w:val="00A71B99"/>
    <w:rsid w:val="00A739D0"/>
    <w:rsid w:val="00A73C05"/>
    <w:rsid w:val="00A73C81"/>
    <w:rsid w:val="00A756A0"/>
    <w:rsid w:val="00A761D4"/>
    <w:rsid w:val="00A76C36"/>
    <w:rsid w:val="00A76CDE"/>
    <w:rsid w:val="00A77899"/>
    <w:rsid w:val="00A77D79"/>
    <w:rsid w:val="00A77EC4"/>
    <w:rsid w:val="00A80280"/>
    <w:rsid w:val="00A826BF"/>
    <w:rsid w:val="00A8296C"/>
    <w:rsid w:val="00A830FE"/>
    <w:rsid w:val="00A86420"/>
    <w:rsid w:val="00A90617"/>
    <w:rsid w:val="00A92879"/>
    <w:rsid w:val="00A92E7E"/>
    <w:rsid w:val="00A93850"/>
    <w:rsid w:val="00A9442A"/>
    <w:rsid w:val="00A94B7B"/>
    <w:rsid w:val="00A96D0F"/>
    <w:rsid w:val="00A973C4"/>
    <w:rsid w:val="00AA016F"/>
    <w:rsid w:val="00AA0BFA"/>
    <w:rsid w:val="00AA10FD"/>
    <w:rsid w:val="00AA155F"/>
    <w:rsid w:val="00AA1ED6"/>
    <w:rsid w:val="00AA4DD1"/>
    <w:rsid w:val="00AA51D6"/>
    <w:rsid w:val="00AA5873"/>
    <w:rsid w:val="00AB069C"/>
    <w:rsid w:val="00AB0BC8"/>
    <w:rsid w:val="00AB0CDF"/>
    <w:rsid w:val="00AB11CA"/>
    <w:rsid w:val="00AB14D9"/>
    <w:rsid w:val="00AB2725"/>
    <w:rsid w:val="00AB35D7"/>
    <w:rsid w:val="00AB4AB8"/>
    <w:rsid w:val="00AB5F13"/>
    <w:rsid w:val="00AB655E"/>
    <w:rsid w:val="00AB71B8"/>
    <w:rsid w:val="00AC007F"/>
    <w:rsid w:val="00AC2ECD"/>
    <w:rsid w:val="00AC3119"/>
    <w:rsid w:val="00AC3A6D"/>
    <w:rsid w:val="00AC49FB"/>
    <w:rsid w:val="00AC5A10"/>
    <w:rsid w:val="00AD0AA3"/>
    <w:rsid w:val="00AD1B73"/>
    <w:rsid w:val="00AD2BE9"/>
    <w:rsid w:val="00AD3F94"/>
    <w:rsid w:val="00AD4390"/>
    <w:rsid w:val="00AD4A5A"/>
    <w:rsid w:val="00AE27AC"/>
    <w:rsid w:val="00AE2FE5"/>
    <w:rsid w:val="00AE322E"/>
    <w:rsid w:val="00AE3E12"/>
    <w:rsid w:val="00AE40E0"/>
    <w:rsid w:val="00AE4DBA"/>
    <w:rsid w:val="00AE4F07"/>
    <w:rsid w:val="00AF0D3B"/>
    <w:rsid w:val="00AF1C5D"/>
    <w:rsid w:val="00AF1E73"/>
    <w:rsid w:val="00AF343D"/>
    <w:rsid w:val="00AF42D7"/>
    <w:rsid w:val="00AF4959"/>
    <w:rsid w:val="00B006FE"/>
    <w:rsid w:val="00B007CB"/>
    <w:rsid w:val="00B00974"/>
    <w:rsid w:val="00B01DC7"/>
    <w:rsid w:val="00B01E1E"/>
    <w:rsid w:val="00B0200E"/>
    <w:rsid w:val="00B0201D"/>
    <w:rsid w:val="00B02AA9"/>
    <w:rsid w:val="00B02FA3"/>
    <w:rsid w:val="00B042FC"/>
    <w:rsid w:val="00B05084"/>
    <w:rsid w:val="00B0615C"/>
    <w:rsid w:val="00B067C3"/>
    <w:rsid w:val="00B10809"/>
    <w:rsid w:val="00B12BEC"/>
    <w:rsid w:val="00B140A4"/>
    <w:rsid w:val="00B141DB"/>
    <w:rsid w:val="00B14234"/>
    <w:rsid w:val="00B1482C"/>
    <w:rsid w:val="00B14A8F"/>
    <w:rsid w:val="00B157F9"/>
    <w:rsid w:val="00B16C49"/>
    <w:rsid w:val="00B20256"/>
    <w:rsid w:val="00B20D09"/>
    <w:rsid w:val="00B21767"/>
    <w:rsid w:val="00B23A03"/>
    <w:rsid w:val="00B23E5D"/>
    <w:rsid w:val="00B2763F"/>
    <w:rsid w:val="00B27AAC"/>
    <w:rsid w:val="00B30929"/>
    <w:rsid w:val="00B34119"/>
    <w:rsid w:val="00B34569"/>
    <w:rsid w:val="00B3478C"/>
    <w:rsid w:val="00B355F5"/>
    <w:rsid w:val="00B360A5"/>
    <w:rsid w:val="00B36236"/>
    <w:rsid w:val="00B372AA"/>
    <w:rsid w:val="00B40445"/>
    <w:rsid w:val="00B409E0"/>
    <w:rsid w:val="00B40D1C"/>
    <w:rsid w:val="00B40DD0"/>
    <w:rsid w:val="00B4138A"/>
    <w:rsid w:val="00B41888"/>
    <w:rsid w:val="00B41DEB"/>
    <w:rsid w:val="00B422E4"/>
    <w:rsid w:val="00B42F4A"/>
    <w:rsid w:val="00B44687"/>
    <w:rsid w:val="00B446C1"/>
    <w:rsid w:val="00B457B9"/>
    <w:rsid w:val="00B45A52"/>
    <w:rsid w:val="00B46175"/>
    <w:rsid w:val="00B50883"/>
    <w:rsid w:val="00B5144F"/>
    <w:rsid w:val="00B51AF0"/>
    <w:rsid w:val="00B53474"/>
    <w:rsid w:val="00B54197"/>
    <w:rsid w:val="00B548B7"/>
    <w:rsid w:val="00B557B1"/>
    <w:rsid w:val="00B627CD"/>
    <w:rsid w:val="00B664C7"/>
    <w:rsid w:val="00B66A39"/>
    <w:rsid w:val="00B6772E"/>
    <w:rsid w:val="00B67EBD"/>
    <w:rsid w:val="00B70022"/>
    <w:rsid w:val="00B739F6"/>
    <w:rsid w:val="00B73BF8"/>
    <w:rsid w:val="00B75090"/>
    <w:rsid w:val="00B80E80"/>
    <w:rsid w:val="00B80F0E"/>
    <w:rsid w:val="00B81A6C"/>
    <w:rsid w:val="00B824B4"/>
    <w:rsid w:val="00B83B74"/>
    <w:rsid w:val="00B85DE5"/>
    <w:rsid w:val="00B872A1"/>
    <w:rsid w:val="00B90D97"/>
    <w:rsid w:val="00B90F73"/>
    <w:rsid w:val="00B91E76"/>
    <w:rsid w:val="00B93B59"/>
    <w:rsid w:val="00B9406A"/>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1EA4"/>
    <w:rsid w:val="00BB2A25"/>
    <w:rsid w:val="00BB51E9"/>
    <w:rsid w:val="00BB6074"/>
    <w:rsid w:val="00BB666D"/>
    <w:rsid w:val="00BB6BA0"/>
    <w:rsid w:val="00BC0FDC"/>
    <w:rsid w:val="00BC2B5C"/>
    <w:rsid w:val="00BC3053"/>
    <w:rsid w:val="00BC4D2E"/>
    <w:rsid w:val="00BC72A5"/>
    <w:rsid w:val="00BD040A"/>
    <w:rsid w:val="00BD2E3B"/>
    <w:rsid w:val="00BD41F3"/>
    <w:rsid w:val="00BD47A3"/>
    <w:rsid w:val="00BD48AC"/>
    <w:rsid w:val="00BD5F1A"/>
    <w:rsid w:val="00BE01B4"/>
    <w:rsid w:val="00BE1234"/>
    <w:rsid w:val="00BE1344"/>
    <w:rsid w:val="00BE2FA6"/>
    <w:rsid w:val="00BE333F"/>
    <w:rsid w:val="00BE62FA"/>
    <w:rsid w:val="00BE679A"/>
    <w:rsid w:val="00BE7406"/>
    <w:rsid w:val="00BE7603"/>
    <w:rsid w:val="00BF051F"/>
    <w:rsid w:val="00BF3279"/>
    <w:rsid w:val="00BF3FBF"/>
    <w:rsid w:val="00BF42F8"/>
    <w:rsid w:val="00BF53AB"/>
    <w:rsid w:val="00BF5CE3"/>
    <w:rsid w:val="00BF6A54"/>
    <w:rsid w:val="00BF74C7"/>
    <w:rsid w:val="00C003B0"/>
    <w:rsid w:val="00C0103C"/>
    <w:rsid w:val="00C015F1"/>
    <w:rsid w:val="00C01F33"/>
    <w:rsid w:val="00C0274E"/>
    <w:rsid w:val="00C02CC6"/>
    <w:rsid w:val="00C035E5"/>
    <w:rsid w:val="00C03D5E"/>
    <w:rsid w:val="00C040F7"/>
    <w:rsid w:val="00C044AB"/>
    <w:rsid w:val="00C05706"/>
    <w:rsid w:val="00C07377"/>
    <w:rsid w:val="00C10478"/>
    <w:rsid w:val="00C12107"/>
    <w:rsid w:val="00C129A9"/>
    <w:rsid w:val="00C134AB"/>
    <w:rsid w:val="00C14858"/>
    <w:rsid w:val="00C14D4B"/>
    <w:rsid w:val="00C154BB"/>
    <w:rsid w:val="00C15CFA"/>
    <w:rsid w:val="00C1648A"/>
    <w:rsid w:val="00C2152A"/>
    <w:rsid w:val="00C21744"/>
    <w:rsid w:val="00C24483"/>
    <w:rsid w:val="00C26D8F"/>
    <w:rsid w:val="00C279B5"/>
    <w:rsid w:val="00C27C45"/>
    <w:rsid w:val="00C32706"/>
    <w:rsid w:val="00C33E41"/>
    <w:rsid w:val="00C36CD4"/>
    <w:rsid w:val="00C3719D"/>
    <w:rsid w:val="00C37CB2"/>
    <w:rsid w:val="00C37FC5"/>
    <w:rsid w:val="00C4073B"/>
    <w:rsid w:val="00C443CE"/>
    <w:rsid w:val="00C473A5"/>
    <w:rsid w:val="00C47BA8"/>
    <w:rsid w:val="00C51DC4"/>
    <w:rsid w:val="00C536B3"/>
    <w:rsid w:val="00C54995"/>
    <w:rsid w:val="00C54D41"/>
    <w:rsid w:val="00C5652B"/>
    <w:rsid w:val="00C60783"/>
    <w:rsid w:val="00C60ACC"/>
    <w:rsid w:val="00C61EB2"/>
    <w:rsid w:val="00C63EE0"/>
    <w:rsid w:val="00C64672"/>
    <w:rsid w:val="00C6674D"/>
    <w:rsid w:val="00C70697"/>
    <w:rsid w:val="00C72093"/>
    <w:rsid w:val="00C72658"/>
    <w:rsid w:val="00C72EF4"/>
    <w:rsid w:val="00C744FE"/>
    <w:rsid w:val="00C75D2F"/>
    <w:rsid w:val="00C767BE"/>
    <w:rsid w:val="00C76E3C"/>
    <w:rsid w:val="00C777C0"/>
    <w:rsid w:val="00C77CCE"/>
    <w:rsid w:val="00C812C6"/>
    <w:rsid w:val="00C81568"/>
    <w:rsid w:val="00C826BF"/>
    <w:rsid w:val="00C839D9"/>
    <w:rsid w:val="00C85F9F"/>
    <w:rsid w:val="00C86000"/>
    <w:rsid w:val="00C87020"/>
    <w:rsid w:val="00C9027A"/>
    <w:rsid w:val="00C9068E"/>
    <w:rsid w:val="00C93814"/>
    <w:rsid w:val="00C93C4B"/>
    <w:rsid w:val="00C944AB"/>
    <w:rsid w:val="00C95B40"/>
    <w:rsid w:val="00CA098B"/>
    <w:rsid w:val="00CA14E2"/>
    <w:rsid w:val="00CA1ED8"/>
    <w:rsid w:val="00CA3665"/>
    <w:rsid w:val="00CA6CD3"/>
    <w:rsid w:val="00CA7BAE"/>
    <w:rsid w:val="00CB1F63"/>
    <w:rsid w:val="00CB2B9B"/>
    <w:rsid w:val="00CB3FF2"/>
    <w:rsid w:val="00CB56C1"/>
    <w:rsid w:val="00CB57AB"/>
    <w:rsid w:val="00CB6DED"/>
    <w:rsid w:val="00CB6EB9"/>
    <w:rsid w:val="00CB7170"/>
    <w:rsid w:val="00CC040E"/>
    <w:rsid w:val="00CC111F"/>
    <w:rsid w:val="00CC14B5"/>
    <w:rsid w:val="00CC1BEA"/>
    <w:rsid w:val="00CC2011"/>
    <w:rsid w:val="00CC2A36"/>
    <w:rsid w:val="00CC2E79"/>
    <w:rsid w:val="00CC3365"/>
    <w:rsid w:val="00CC3EA0"/>
    <w:rsid w:val="00CC5043"/>
    <w:rsid w:val="00CC5655"/>
    <w:rsid w:val="00CC5B63"/>
    <w:rsid w:val="00CC69EE"/>
    <w:rsid w:val="00CC6BE4"/>
    <w:rsid w:val="00CC7156"/>
    <w:rsid w:val="00CC7300"/>
    <w:rsid w:val="00CC7B45"/>
    <w:rsid w:val="00CD08C6"/>
    <w:rsid w:val="00CD1188"/>
    <w:rsid w:val="00CD1E78"/>
    <w:rsid w:val="00CD2ED1"/>
    <w:rsid w:val="00CD337B"/>
    <w:rsid w:val="00CD4047"/>
    <w:rsid w:val="00CD4DC3"/>
    <w:rsid w:val="00CD51C0"/>
    <w:rsid w:val="00CD5A82"/>
    <w:rsid w:val="00CD68A6"/>
    <w:rsid w:val="00CD7DD2"/>
    <w:rsid w:val="00CE0424"/>
    <w:rsid w:val="00CE05D0"/>
    <w:rsid w:val="00CE2209"/>
    <w:rsid w:val="00CE2A12"/>
    <w:rsid w:val="00CE74C0"/>
    <w:rsid w:val="00CE7561"/>
    <w:rsid w:val="00CF0612"/>
    <w:rsid w:val="00CF1354"/>
    <w:rsid w:val="00CF28AE"/>
    <w:rsid w:val="00CF3B1F"/>
    <w:rsid w:val="00CF3BF6"/>
    <w:rsid w:val="00CF45A8"/>
    <w:rsid w:val="00CF625B"/>
    <w:rsid w:val="00CF64FA"/>
    <w:rsid w:val="00CF687E"/>
    <w:rsid w:val="00D000A3"/>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57A8"/>
    <w:rsid w:val="00D16E07"/>
    <w:rsid w:val="00D239A7"/>
    <w:rsid w:val="00D23F47"/>
    <w:rsid w:val="00D2602C"/>
    <w:rsid w:val="00D261E5"/>
    <w:rsid w:val="00D276E3"/>
    <w:rsid w:val="00D31364"/>
    <w:rsid w:val="00D31902"/>
    <w:rsid w:val="00D360C1"/>
    <w:rsid w:val="00D36E71"/>
    <w:rsid w:val="00D37A00"/>
    <w:rsid w:val="00D37D87"/>
    <w:rsid w:val="00D40B33"/>
    <w:rsid w:val="00D40BB7"/>
    <w:rsid w:val="00D4318F"/>
    <w:rsid w:val="00D43361"/>
    <w:rsid w:val="00D438BF"/>
    <w:rsid w:val="00D43EA9"/>
    <w:rsid w:val="00D440F8"/>
    <w:rsid w:val="00D46FB5"/>
    <w:rsid w:val="00D52DBC"/>
    <w:rsid w:val="00D53225"/>
    <w:rsid w:val="00D546FF"/>
    <w:rsid w:val="00D5512B"/>
    <w:rsid w:val="00D55AD5"/>
    <w:rsid w:val="00D576CA"/>
    <w:rsid w:val="00D61AF5"/>
    <w:rsid w:val="00D652B5"/>
    <w:rsid w:val="00D65772"/>
    <w:rsid w:val="00D658AF"/>
    <w:rsid w:val="00D66155"/>
    <w:rsid w:val="00D67153"/>
    <w:rsid w:val="00D67A0F"/>
    <w:rsid w:val="00D708B0"/>
    <w:rsid w:val="00D71080"/>
    <w:rsid w:val="00D71584"/>
    <w:rsid w:val="00D7249C"/>
    <w:rsid w:val="00D727D8"/>
    <w:rsid w:val="00D74329"/>
    <w:rsid w:val="00D77B1D"/>
    <w:rsid w:val="00D77D63"/>
    <w:rsid w:val="00D8021F"/>
    <w:rsid w:val="00D80383"/>
    <w:rsid w:val="00D81996"/>
    <w:rsid w:val="00D823C6"/>
    <w:rsid w:val="00D8327F"/>
    <w:rsid w:val="00D83509"/>
    <w:rsid w:val="00D86449"/>
    <w:rsid w:val="00D86CA3"/>
    <w:rsid w:val="00D871CE"/>
    <w:rsid w:val="00D9196D"/>
    <w:rsid w:val="00D92982"/>
    <w:rsid w:val="00DA0B01"/>
    <w:rsid w:val="00DA0CA7"/>
    <w:rsid w:val="00DA303D"/>
    <w:rsid w:val="00DA305E"/>
    <w:rsid w:val="00DA3850"/>
    <w:rsid w:val="00DA3AB2"/>
    <w:rsid w:val="00DA5417"/>
    <w:rsid w:val="00DA56E8"/>
    <w:rsid w:val="00DB0205"/>
    <w:rsid w:val="00DB060E"/>
    <w:rsid w:val="00DB0A9F"/>
    <w:rsid w:val="00DB1970"/>
    <w:rsid w:val="00DB245F"/>
    <w:rsid w:val="00DB26C4"/>
    <w:rsid w:val="00DB377D"/>
    <w:rsid w:val="00DB3DD6"/>
    <w:rsid w:val="00DB4B8E"/>
    <w:rsid w:val="00DB5D72"/>
    <w:rsid w:val="00DC2D36"/>
    <w:rsid w:val="00DC53EF"/>
    <w:rsid w:val="00DC5445"/>
    <w:rsid w:val="00DC6EED"/>
    <w:rsid w:val="00DC7903"/>
    <w:rsid w:val="00DD28F1"/>
    <w:rsid w:val="00DD398B"/>
    <w:rsid w:val="00DD61B7"/>
    <w:rsid w:val="00DD7344"/>
    <w:rsid w:val="00DE0621"/>
    <w:rsid w:val="00DE0ABD"/>
    <w:rsid w:val="00DE0EC3"/>
    <w:rsid w:val="00DE122C"/>
    <w:rsid w:val="00DE1D4B"/>
    <w:rsid w:val="00DE2928"/>
    <w:rsid w:val="00DE5608"/>
    <w:rsid w:val="00DE58D0"/>
    <w:rsid w:val="00DE5F59"/>
    <w:rsid w:val="00DE654F"/>
    <w:rsid w:val="00DF0B6E"/>
    <w:rsid w:val="00DF10FC"/>
    <w:rsid w:val="00DF15E0"/>
    <w:rsid w:val="00DF37A0"/>
    <w:rsid w:val="00DF40ED"/>
    <w:rsid w:val="00DF430B"/>
    <w:rsid w:val="00DF5BC2"/>
    <w:rsid w:val="00DF7D7D"/>
    <w:rsid w:val="00E00499"/>
    <w:rsid w:val="00E008A5"/>
    <w:rsid w:val="00E01681"/>
    <w:rsid w:val="00E016A9"/>
    <w:rsid w:val="00E077C4"/>
    <w:rsid w:val="00E07A58"/>
    <w:rsid w:val="00E101A9"/>
    <w:rsid w:val="00E110E7"/>
    <w:rsid w:val="00E11384"/>
    <w:rsid w:val="00E114B8"/>
    <w:rsid w:val="00E11B20"/>
    <w:rsid w:val="00E12EA8"/>
    <w:rsid w:val="00E1303D"/>
    <w:rsid w:val="00E13537"/>
    <w:rsid w:val="00E13C87"/>
    <w:rsid w:val="00E17FA2"/>
    <w:rsid w:val="00E2077E"/>
    <w:rsid w:val="00E21AF4"/>
    <w:rsid w:val="00E21BF6"/>
    <w:rsid w:val="00E22330"/>
    <w:rsid w:val="00E253CB"/>
    <w:rsid w:val="00E30B5A"/>
    <w:rsid w:val="00E30FF6"/>
    <w:rsid w:val="00E3118B"/>
    <w:rsid w:val="00E3123D"/>
    <w:rsid w:val="00E31461"/>
    <w:rsid w:val="00E31D43"/>
    <w:rsid w:val="00E32608"/>
    <w:rsid w:val="00E32903"/>
    <w:rsid w:val="00E34188"/>
    <w:rsid w:val="00E34916"/>
    <w:rsid w:val="00E34B6E"/>
    <w:rsid w:val="00E35559"/>
    <w:rsid w:val="00E3633B"/>
    <w:rsid w:val="00E3723A"/>
    <w:rsid w:val="00E37471"/>
    <w:rsid w:val="00E37860"/>
    <w:rsid w:val="00E37CFA"/>
    <w:rsid w:val="00E44531"/>
    <w:rsid w:val="00E446F1"/>
    <w:rsid w:val="00E455C2"/>
    <w:rsid w:val="00E46886"/>
    <w:rsid w:val="00E469CE"/>
    <w:rsid w:val="00E47AEF"/>
    <w:rsid w:val="00E50DD2"/>
    <w:rsid w:val="00E50F9B"/>
    <w:rsid w:val="00E512D7"/>
    <w:rsid w:val="00E53B75"/>
    <w:rsid w:val="00E54022"/>
    <w:rsid w:val="00E54E3B"/>
    <w:rsid w:val="00E55BE1"/>
    <w:rsid w:val="00E57565"/>
    <w:rsid w:val="00E62413"/>
    <w:rsid w:val="00E63838"/>
    <w:rsid w:val="00E64434"/>
    <w:rsid w:val="00E67C51"/>
    <w:rsid w:val="00E70187"/>
    <w:rsid w:val="00E71930"/>
    <w:rsid w:val="00E71D8C"/>
    <w:rsid w:val="00E72B55"/>
    <w:rsid w:val="00E72EFC"/>
    <w:rsid w:val="00E74947"/>
    <w:rsid w:val="00E749B6"/>
    <w:rsid w:val="00E758EC"/>
    <w:rsid w:val="00E776C1"/>
    <w:rsid w:val="00E8116F"/>
    <w:rsid w:val="00E81402"/>
    <w:rsid w:val="00E81647"/>
    <w:rsid w:val="00E8234C"/>
    <w:rsid w:val="00E830A3"/>
    <w:rsid w:val="00E83AA9"/>
    <w:rsid w:val="00E85928"/>
    <w:rsid w:val="00E85A89"/>
    <w:rsid w:val="00E8710A"/>
    <w:rsid w:val="00E87822"/>
    <w:rsid w:val="00E90395"/>
    <w:rsid w:val="00E90E49"/>
    <w:rsid w:val="00E915F6"/>
    <w:rsid w:val="00E917F9"/>
    <w:rsid w:val="00E92847"/>
    <w:rsid w:val="00E9291C"/>
    <w:rsid w:val="00E9292A"/>
    <w:rsid w:val="00E93B50"/>
    <w:rsid w:val="00E93FFE"/>
    <w:rsid w:val="00E94F8A"/>
    <w:rsid w:val="00E97DE8"/>
    <w:rsid w:val="00EA3E84"/>
    <w:rsid w:val="00EA5003"/>
    <w:rsid w:val="00EA54CD"/>
    <w:rsid w:val="00EA5DCF"/>
    <w:rsid w:val="00EA5DFD"/>
    <w:rsid w:val="00EA6C77"/>
    <w:rsid w:val="00EA7542"/>
    <w:rsid w:val="00EA77A5"/>
    <w:rsid w:val="00EA7A41"/>
    <w:rsid w:val="00EB068D"/>
    <w:rsid w:val="00EB077B"/>
    <w:rsid w:val="00EB0834"/>
    <w:rsid w:val="00EB12BC"/>
    <w:rsid w:val="00EB41AE"/>
    <w:rsid w:val="00EB4EA2"/>
    <w:rsid w:val="00EB50EF"/>
    <w:rsid w:val="00EC0F31"/>
    <w:rsid w:val="00EC24D5"/>
    <w:rsid w:val="00EC27C6"/>
    <w:rsid w:val="00EC4207"/>
    <w:rsid w:val="00EC4C7A"/>
    <w:rsid w:val="00EC4EA4"/>
    <w:rsid w:val="00EC5653"/>
    <w:rsid w:val="00EC6428"/>
    <w:rsid w:val="00EC71CE"/>
    <w:rsid w:val="00EC7D1F"/>
    <w:rsid w:val="00ED1006"/>
    <w:rsid w:val="00ED1EB3"/>
    <w:rsid w:val="00ED458A"/>
    <w:rsid w:val="00ED4663"/>
    <w:rsid w:val="00ED77EB"/>
    <w:rsid w:val="00ED7F79"/>
    <w:rsid w:val="00EE08F8"/>
    <w:rsid w:val="00EE1C27"/>
    <w:rsid w:val="00EE4CD7"/>
    <w:rsid w:val="00EE4F98"/>
    <w:rsid w:val="00EE63CD"/>
    <w:rsid w:val="00EE7B59"/>
    <w:rsid w:val="00EF024C"/>
    <w:rsid w:val="00EF14CC"/>
    <w:rsid w:val="00EF18FE"/>
    <w:rsid w:val="00EF3E00"/>
    <w:rsid w:val="00EF5787"/>
    <w:rsid w:val="00EF60D0"/>
    <w:rsid w:val="00F01FD0"/>
    <w:rsid w:val="00F034DF"/>
    <w:rsid w:val="00F0379C"/>
    <w:rsid w:val="00F03BB9"/>
    <w:rsid w:val="00F0528D"/>
    <w:rsid w:val="00F05B5D"/>
    <w:rsid w:val="00F05FCE"/>
    <w:rsid w:val="00F06C67"/>
    <w:rsid w:val="00F06DFD"/>
    <w:rsid w:val="00F071D1"/>
    <w:rsid w:val="00F07533"/>
    <w:rsid w:val="00F07E33"/>
    <w:rsid w:val="00F10629"/>
    <w:rsid w:val="00F14D0B"/>
    <w:rsid w:val="00F15FA5"/>
    <w:rsid w:val="00F170A8"/>
    <w:rsid w:val="00F17B54"/>
    <w:rsid w:val="00F209B7"/>
    <w:rsid w:val="00F20C33"/>
    <w:rsid w:val="00F21A34"/>
    <w:rsid w:val="00F2376F"/>
    <w:rsid w:val="00F243D8"/>
    <w:rsid w:val="00F2736B"/>
    <w:rsid w:val="00F305E4"/>
    <w:rsid w:val="00F30828"/>
    <w:rsid w:val="00F313D6"/>
    <w:rsid w:val="00F31EB2"/>
    <w:rsid w:val="00F32EB9"/>
    <w:rsid w:val="00F33375"/>
    <w:rsid w:val="00F36485"/>
    <w:rsid w:val="00F40439"/>
    <w:rsid w:val="00F40F0C"/>
    <w:rsid w:val="00F4210A"/>
    <w:rsid w:val="00F4276D"/>
    <w:rsid w:val="00F42B13"/>
    <w:rsid w:val="00F43732"/>
    <w:rsid w:val="00F46875"/>
    <w:rsid w:val="00F47550"/>
    <w:rsid w:val="00F4766C"/>
    <w:rsid w:val="00F5060E"/>
    <w:rsid w:val="00F507D1"/>
    <w:rsid w:val="00F50A81"/>
    <w:rsid w:val="00F519CE"/>
    <w:rsid w:val="00F51ADA"/>
    <w:rsid w:val="00F54331"/>
    <w:rsid w:val="00F57FAA"/>
    <w:rsid w:val="00F60203"/>
    <w:rsid w:val="00F607C5"/>
    <w:rsid w:val="00F60DEA"/>
    <w:rsid w:val="00F60F23"/>
    <w:rsid w:val="00F610AF"/>
    <w:rsid w:val="00F6160A"/>
    <w:rsid w:val="00F618CB"/>
    <w:rsid w:val="00F62B16"/>
    <w:rsid w:val="00F6302A"/>
    <w:rsid w:val="00F63361"/>
    <w:rsid w:val="00F63950"/>
    <w:rsid w:val="00F64C2B"/>
    <w:rsid w:val="00F651BE"/>
    <w:rsid w:val="00F67F53"/>
    <w:rsid w:val="00F703BE"/>
    <w:rsid w:val="00F71F69"/>
    <w:rsid w:val="00F72B72"/>
    <w:rsid w:val="00F74568"/>
    <w:rsid w:val="00F74BB9"/>
    <w:rsid w:val="00F75582"/>
    <w:rsid w:val="00F76BAE"/>
    <w:rsid w:val="00F76EFA"/>
    <w:rsid w:val="00F77366"/>
    <w:rsid w:val="00F804BE"/>
    <w:rsid w:val="00F817CE"/>
    <w:rsid w:val="00F82388"/>
    <w:rsid w:val="00F83173"/>
    <w:rsid w:val="00F8456C"/>
    <w:rsid w:val="00F848D5"/>
    <w:rsid w:val="00F8564B"/>
    <w:rsid w:val="00F859D8"/>
    <w:rsid w:val="00F85DF4"/>
    <w:rsid w:val="00F868F5"/>
    <w:rsid w:val="00F87D3F"/>
    <w:rsid w:val="00F9056A"/>
    <w:rsid w:val="00F90F8D"/>
    <w:rsid w:val="00F91C96"/>
    <w:rsid w:val="00F92782"/>
    <w:rsid w:val="00F93AA9"/>
    <w:rsid w:val="00F9517A"/>
    <w:rsid w:val="00F9596A"/>
    <w:rsid w:val="00F968CC"/>
    <w:rsid w:val="00F96985"/>
    <w:rsid w:val="00F97320"/>
    <w:rsid w:val="00F97838"/>
    <w:rsid w:val="00FA2BB3"/>
    <w:rsid w:val="00FA5AC3"/>
    <w:rsid w:val="00FA719C"/>
    <w:rsid w:val="00FA7CF7"/>
    <w:rsid w:val="00FB0C2E"/>
    <w:rsid w:val="00FB25DC"/>
    <w:rsid w:val="00FB3AFE"/>
    <w:rsid w:val="00FB3FAF"/>
    <w:rsid w:val="00FB4C80"/>
    <w:rsid w:val="00FB4DE7"/>
    <w:rsid w:val="00FB6018"/>
    <w:rsid w:val="00FB6A6A"/>
    <w:rsid w:val="00FC1C52"/>
    <w:rsid w:val="00FC22CC"/>
    <w:rsid w:val="00FC6E72"/>
    <w:rsid w:val="00FC7429"/>
    <w:rsid w:val="00FC74A2"/>
    <w:rsid w:val="00FD07F6"/>
    <w:rsid w:val="00FD0939"/>
    <w:rsid w:val="00FD1EC8"/>
    <w:rsid w:val="00FD3F51"/>
    <w:rsid w:val="00FD47ED"/>
    <w:rsid w:val="00FD59B9"/>
    <w:rsid w:val="00FD74DB"/>
    <w:rsid w:val="00FD7660"/>
    <w:rsid w:val="00FE0655"/>
    <w:rsid w:val="00FE1201"/>
    <w:rsid w:val="00FE1315"/>
    <w:rsid w:val="00FE1FE5"/>
    <w:rsid w:val="00FE234E"/>
    <w:rsid w:val="00FE2365"/>
    <w:rsid w:val="00FE37D7"/>
    <w:rsid w:val="00FE42C1"/>
    <w:rsid w:val="00FE4679"/>
    <w:rsid w:val="00FE4C7B"/>
    <w:rsid w:val="00FE7336"/>
    <w:rsid w:val="00FE787C"/>
    <w:rsid w:val="00FF2322"/>
    <w:rsid w:val="00FF2B44"/>
    <w:rsid w:val="00FF2B65"/>
    <w:rsid w:val="00FF404B"/>
    <w:rsid w:val="00FF45A5"/>
    <w:rsid w:val="00FF475F"/>
    <w:rsid w:val="00FF5519"/>
    <w:rsid w:val="00FF5C91"/>
    <w:rsid w:val="2C1A4D7D"/>
    <w:rsid w:val="39D5962A"/>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99C69D16-A794-419C-9104-C63F9323E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rsid w:val="00561AF7"/>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0A97BCBC-7542-42B0-917A-ED7D140CDC3F}"/>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804</TotalTime>
  <Pages>4</Pages>
  <Words>1343</Words>
  <Characters>7005</Characters>
  <Application>Microsoft Office Word</Application>
  <DocSecurity>0</DocSecurity>
  <Lines>175</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8241</CharactersWithSpaces>
  <SharedDoc>false</SharedDoc>
  <HLinks>
    <vt:vector size="36" baseType="variant">
      <vt:variant>
        <vt:i4>1900599</vt:i4>
      </vt:variant>
      <vt:variant>
        <vt:i4>20</vt:i4>
      </vt:variant>
      <vt:variant>
        <vt:i4>0</vt:i4>
      </vt:variant>
      <vt:variant>
        <vt:i4>5</vt:i4>
      </vt:variant>
      <vt:variant>
        <vt:lpwstr/>
      </vt:variant>
      <vt:variant>
        <vt:lpwstr>_Toc169078849</vt:lpwstr>
      </vt:variant>
      <vt:variant>
        <vt:i4>1900599</vt:i4>
      </vt:variant>
      <vt:variant>
        <vt:i4>14</vt:i4>
      </vt:variant>
      <vt:variant>
        <vt:i4>0</vt:i4>
      </vt:variant>
      <vt:variant>
        <vt:i4>5</vt:i4>
      </vt:variant>
      <vt:variant>
        <vt:lpwstr/>
      </vt:variant>
      <vt:variant>
        <vt:lpwstr>_Toc169078848</vt:lpwstr>
      </vt:variant>
      <vt:variant>
        <vt:i4>1900599</vt:i4>
      </vt:variant>
      <vt:variant>
        <vt:i4>11</vt:i4>
      </vt:variant>
      <vt:variant>
        <vt:i4>0</vt:i4>
      </vt:variant>
      <vt:variant>
        <vt:i4>5</vt:i4>
      </vt:variant>
      <vt:variant>
        <vt:lpwstr/>
      </vt:variant>
      <vt:variant>
        <vt:lpwstr>_Toc169078847</vt:lpwstr>
      </vt:variant>
      <vt:variant>
        <vt:i4>1900599</vt:i4>
      </vt:variant>
      <vt:variant>
        <vt:i4>8</vt:i4>
      </vt:variant>
      <vt:variant>
        <vt:i4>0</vt:i4>
      </vt:variant>
      <vt:variant>
        <vt:i4>5</vt:i4>
      </vt:variant>
      <vt:variant>
        <vt:lpwstr/>
      </vt:variant>
      <vt:variant>
        <vt:lpwstr>_Toc169078846</vt:lpwstr>
      </vt:variant>
      <vt:variant>
        <vt:i4>1900599</vt:i4>
      </vt:variant>
      <vt:variant>
        <vt:i4>5</vt:i4>
      </vt:variant>
      <vt:variant>
        <vt:i4>0</vt:i4>
      </vt:variant>
      <vt:variant>
        <vt:i4>5</vt:i4>
      </vt:variant>
      <vt:variant>
        <vt:lpwstr/>
      </vt:variant>
      <vt:variant>
        <vt:lpwstr>_Toc169078845</vt:lpwstr>
      </vt:variant>
      <vt:variant>
        <vt:i4>1900599</vt:i4>
      </vt:variant>
      <vt:variant>
        <vt:i4>2</vt:i4>
      </vt:variant>
      <vt:variant>
        <vt:i4>0</vt:i4>
      </vt:variant>
      <vt:variant>
        <vt:i4>5</vt:i4>
      </vt:variant>
      <vt:variant>
        <vt:lpwstr/>
      </vt:variant>
      <vt:variant>
        <vt:lpwstr>_Toc169078844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783</cp:revision>
  <cp:lastPrinted>2008-02-01T20:09:00Z</cp:lastPrinted>
  <dcterms:created xsi:type="dcterms:W3CDTF">2023-09-01T20:30:00Z</dcterms:created>
  <dcterms:modified xsi:type="dcterms:W3CDTF">2024-08-08T20:32:00Z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